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6"/>
        <w:gridCol w:w="2766"/>
        <w:gridCol w:w="2767"/>
      </w:tblGrid>
      <w:tr w:rsidR="00BF2293" w14:paraId="1F73299C" w14:textId="77777777">
        <w:trPr>
          <w:trHeight w:val="311"/>
        </w:trPr>
        <w:tc>
          <w:tcPr>
            <w:tcW w:w="2766" w:type="dxa"/>
          </w:tcPr>
          <w:p w14:paraId="1F732999" w14:textId="77777777" w:rsidR="00BF2293" w:rsidRDefault="00000000">
            <w:pPr>
              <w:pStyle w:val="TableParagraph"/>
              <w:ind w:left="115"/>
              <w:rPr>
                <w:sz w:val="21"/>
              </w:rPr>
            </w:pPr>
            <w:r>
              <w:rPr>
                <w:spacing w:val="-2"/>
                <w:sz w:val="21"/>
              </w:rPr>
              <w:t>Product</w:t>
            </w:r>
            <w:r>
              <w:rPr>
                <w:spacing w:val="2"/>
                <w:sz w:val="21"/>
              </w:rPr>
              <w:t xml:space="preserve"> </w:t>
            </w:r>
            <w:r>
              <w:rPr>
                <w:spacing w:val="-4"/>
                <w:sz w:val="21"/>
              </w:rPr>
              <w:t>name</w:t>
            </w:r>
          </w:p>
        </w:tc>
        <w:tc>
          <w:tcPr>
            <w:tcW w:w="2766" w:type="dxa"/>
          </w:tcPr>
          <w:p w14:paraId="1F73299A" w14:textId="77777777" w:rsidR="00BF2293" w:rsidRDefault="00000000">
            <w:pPr>
              <w:pStyle w:val="TableParagraph"/>
              <w:rPr>
                <w:sz w:val="21"/>
              </w:rPr>
            </w:pPr>
            <w:r>
              <w:rPr>
                <w:spacing w:val="-2"/>
                <w:sz w:val="21"/>
              </w:rPr>
              <w:t>Version</w:t>
            </w:r>
          </w:p>
        </w:tc>
        <w:tc>
          <w:tcPr>
            <w:tcW w:w="2767" w:type="dxa"/>
          </w:tcPr>
          <w:p w14:paraId="1F73299B" w14:textId="77777777" w:rsidR="00BF2293" w:rsidRDefault="00000000">
            <w:pPr>
              <w:pStyle w:val="TableParagraph"/>
              <w:rPr>
                <w:sz w:val="21"/>
              </w:rPr>
            </w:pPr>
            <w:r>
              <w:rPr>
                <w:spacing w:val="-2"/>
                <w:sz w:val="21"/>
              </w:rPr>
              <w:t>Classification</w:t>
            </w:r>
            <w:r>
              <w:rPr>
                <w:spacing w:val="5"/>
                <w:sz w:val="21"/>
              </w:rPr>
              <w:t xml:space="preserve"> </w:t>
            </w:r>
            <w:r>
              <w:rPr>
                <w:spacing w:val="-2"/>
                <w:sz w:val="21"/>
              </w:rPr>
              <w:t>level</w:t>
            </w:r>
          </w:p>
        </w:tc>
      </w:tr>
      <w:tr w:rsidR="00BF2293" w14:paraId="1F7329A1" w14:textId="77777777">
        <w:trPr>
          <w:trHeight w:val="950"/>
        </w:trPr>
        <w:tc>
          <w:tcPr>
            <w:tcW w:w="2766" w:type="dxa"/>
          </w:tcPr>
          <w:p w14:paraId="1F73299D" w14:textId="77777777" w:rsidR="00BF2293" w:rsidRDefault="00000000">
            <w:pPr>
              <w:pStyle w:val="TableParagraph"/>
              <w:spacing w:before="0" w:line="252" w:lineRule="exact"/>
              <w:ind w:left="14" w:right="4"/>
              <w:jc w:val="center"/>
              <w:rPr>
                <w:sz w:val="21"/>
              </w:rPr>
            </w:pPr>
            <w:r>
              <w:rPr>
                <w:spacing w:val="-2"/>
                <w:sz w:val="21"/>
              </w:rPr>
              <w:t>Shenzhen</w:t>
            </w:r>
            <w:r>
              <w:rPr>
                <w:sz w:val="21"/>
              </w:rPr>
              <w:t xml:space="preserve"> </w:t>
            </w:r>
            <w:proofErr w:type="spellStart"/>
            <w:r>
              <w:rPr>
                <w:spacing w:val="-2"/>
                <w:sz w:val="21"/>
              </w:rPr>
              <w:t>Sinexcel</w:t>
            </w:r>
            <w:proofErr w:type="spellEnd"/>
            <w:r>
              <w:rPr>
                <w:spacing w:val="-2"/>
                <w:sz w:val="21"/>
              </w:rPr>
              <w:t xml:space="preserve"> Electric</w:t>
            </w:r>
            <w:r>
              <w:rPr>
                <w:spacing w:val="1"/>
                <w:sz w:val="21"/>
              </w:rPr>
              <w:t xml:space="preserve"> </w:t>
            </w:r>
            <w:r>
              <w:rPr>
                <w:spacing w:val="-5"/>
                <w:sz w:val="21"/>
              </w:rPr>
              <w:t>Co.</w:t>
            </w:r>
          </w:p>
          <w:p w14:paraId="1F73299E" w14:textId="77777777" w:rsidR="00BF2293" w:rsidRDefault="00000000">
            <w:pPr>
              <w:pStyle w:val="TableParagraph"/>
              <w:spacing w:before="0" w:line="255" w:lineRule="exact"/>
              <w:ind w:left="14"/>
              <w:jc w:val="center"/>
              <w:rPr>
                <w:sz w:val="21"/>
              </w:rPr>
            </w:pPr>
            <w:r>
              <w:rPr>
                <w:spacing w:val="-5"/>
                <w:sz w:val="21"/>
              </w:rPr>
              <w:t>Ltd</w:t>
            </w:r>
          </w:p>
        </w:tc>
        <w:tc>
          <w:tcPr>
            <w:tcW w:w="2766" w:type="dxa"/>
          </w:tcPr>
          <w:p w14:paraId="1F73299F" w14:textId="77777777" w:rsidR="00BF2293" w:rsidRDefault="00000000">
            <w:pPr>
              <w:pStyle w:val="TableParagraph"/>
              <w:rPr>
                <w:sz w:val="21"/>
              </w:rPr>
            </w:pPr>
            <w:r>
              <w:rPr>
                <w:spacing w:val="-5"/>
                <w:sz w:val="21"/>
              </w:rPr>
              <w:t>A00</w:t>
            </w:r>
          </w:p>
        </w:tc>
        <w:tc>
          <w:tcPr>
            <w:tcW w:w="2767" w:type="dxa"/>
          </w:tcPr>
          <w:p w14:paraId="1F7329A0" w14:textId="77777777" w:rsidR="00BF2293" w:rsidRDefault="00000000">
            <w:pPr>
              <w:pStyle w:val="TableParagraph"/>
              <w:rPr>
                <w:sz w:val="21"/>
              </w:rPr>
            </w:pPr>
            <w:r>
              <w:rPr>
                <w:spacing w:val="-2"/>
                <w:sz w:val="21"/>
              </w:rPr>
              <w:t>Confidential</w:t>
            </w:r>
          </w:p>
        </w:tc>
      </w:tr>
      <w:tr w:rsidR="00BF2293" w14:paraId="1F7329A4" w14:textId="77777777">
        <w:trPr>
          <w:trHeight w:val="306"/>
        </w:trPr>
        <w:tc>
          <w:tcPr>
            <w:tcW w:w="5532" w:type="dxa"/>
            <w:gridSpan w:val="2"/>
          </w:tcPr>
          <w:p w14:paraId="1F7329A2" w14:textId="77777777" w:rsidR="00BF2293" w:rsidRDefault="00000000">
            <w:pPr>
              <w:pStyle w:val="TableParagraph"/>
              <w:ind w:left="34"/>
              <w:jc w:val="center"/>
              <w:rPr>
                <w:sz w:val="21"/>
              </w:rPr>
            </w:pPr>
            <w:r>
              <w:rPr>
                <w:sz w:val="21"/>
              </w:rPr>
              <w:t>File</w:t>
            </w:r>
            <w:r>
              <w:rPr>
                <w:spacing w:val="-8"/>
                <w:sz w:val="21"/>
              </w:rPr>
              <w:t xml:space="preserve"> </w:t>
            </w:r>
            <w:r>
              <w:rPr>
                <w:spacing w:val="-2"/>
                <w:sz w:val="21"/>
              </w:rPr>
              <w:t>number</w:t>
            </w:r>
          </w:p>
        </w:tc>
        <w:tc>
          <w:tcPr>
            <w:tcW w:w="2767" w:type="dxa"/>
            <w:vMerge w:val="restart"/>
          </w:tcPr>
          <w:p w14:paraId="1F7329A3" w14:textId="77777777" w:rsidR="00BF2293" w:rsidRDefault="00BF2293">
            <w:pPr>
              <w:pStyle w:val="TableParagraph"/>
              <w:spacing w:before="0"/>
              <w:ind w:left="0"/>
              <w:rPr>
                <w:rFonts w:ascii="Times New Roman"/>
              </w:rPr>
            </w:pPr>
          </w:p>
        </w:tc>
      </w:tr>
      <w:tr w:rsidR="00BF2293" w14:paraId="1F7329A7" w14:textId="77777777">
        <w:trPr>
          <w:trHeight w:val="311"/>
        </w:trPr>
        <w:tc>
          <w:tcPr>
            <w:tcW w:w="5532" w:type="dxa"/>
            <w:gridSpan w:val="2"/>
          </w:tcPr>
          <w:p w14:paraId="1F7329A5" w14:textId="77777777" w:rsidR="00BF2293" w:rsidRDefault="00BF2293">
            <w:pPr>
              <w:pStyle w:val="TableParagraph"/>
              <w:spacing w:before="0"/>
              <w:ind w:left="0"/>
              <w:rPr>
                <w:rFonts w:ascii="Times New Roman"/>
              </w:rPr>
            </w:pPr>
          </w:p>
        </w:tc>
        <w:tc>
          <w:tcPr>
            <w:tcW w:w="2767" w:type="dxa"/>
            <w:vMerge/>
            <w:tcBorders>
              <w:top w:val="nil"/>
            </w:tcBorders>
          </w:tcPr>
          <w:p w14:paraId="1F7329A6" w14:textId="77777777" w:rsidR="00BF2293" w:rsidRDefault="00BF2293">
            <w:pPr>
              <w:rPr>
                <w:sz w:val="2"/>
                <w:szCs w:val="2"/>
              </w:rPr>
            </w:pPr>
          </w:p>
        </w:tc>
      </w:tr>
    </w:tbl>
    <w:p w14:paraId="1F7329A8" w14:textId="77777777" w:rsidR="00BF2293" w:rsidRDefault="00BF2293">
      <w:pPr>
        <w:pStyle w:val="BodyText"/>
        <w:rPr>
          <w:rFonts w:ascii="Times New Roman"/>
          <w:sz w:val="44"/>
        </w:rPr>
      </w:pPr>
    </w:p>
    <w:p w14:paraId="1F7329A9" w14:textId="77777777" w:rsidR="00BF2293" w:rsidRDefault="00BF2293">
      <w:pPr>
        <w:pStyle w:val="BodyText"/>
        <w:rPr>
          <w:rFonts w:ascii="Times New Roman"/>
          <w:sz w:val="44"/>
        </w:rPr>
      </w:pPr>
    </w:p>
    <w:p w14:paraId="1F7329AA" w14:textId="77777777" w:rsidR="00BF2293" w:rsidRDefault="00BF2293">
      <w:pPr>
        <w:pStyle w:val="BodyText"/>
        <w:rPr>
          <w:rFonts w:ascii="Times New Roman"/>
          <w:sz w:val="44"/>
        </w:rPr>
      </w:pPr>
    </w:p>
    <w:p w14:paraId="1F7329AB" w14:textId="77777777" w:rsidR="00BF2293" w:rsidRDefault="00BF2293">
      <w:pPr>
        <w:pStyle w:val="BodyText"/>
        <w:rPr>
          <w:rFonts w:ascii="Times New Roman"/>
          <w:sz w:val="44"/>
        </w:rPr>
      </w:pPr>
    </w:p>
    <w:p w14:paraId="1F7329AC" w14:textId="77777777" w:rsidR="00BF2293" w:rsidRDefault="00BF2293">
      <w:pPr>
        <w:pStyle w:val="BodyText"/>
        <w:rPr>
          <w:rFonts w:ascii="Times New Roman"/>
          <w:sz w:val="44"/>
        </w:rPr>
      </w:pPr>
    </w:p>
    <w:p w14:paraId="1F7329AD" w14:textId="77777777" w:rsidR="00BF2293" w:rsidRDefault="00BF2293">
      <w:pPr>
        <w:pStyle w:val="BodyText"/>
        <w:spacing w:before="272"/>
        <w:rPr>
          <w:rFonts w:ascii="Times New Roman"/>
          <w:sz w:val="44"/>
        </w:rPr>
      </w:pPr>
    </w:p>
    <w:p w14:paraId="1F7329AE" w14:textId="77777777" w:rsidR="00BF2293" w:rsidRDefault="00000000">
      <w:pPr>
        <w:pStyle w:val="Heading1"/>
      </w:pPr>
      <w:bookmarkStart w:id="0" w:name="Warranty_Letter"/>
      <w:bookmarkEnd w:id="0"/>
      <w:r>
        <w:rPr>
          <w:spacing w:val="-4"/>
        </w:rPr>
        <w:t>Warranty</w:t>
      </w:r>
      <w:r>
        <w:rPr>
          <w:spacing w:val="-15"/>
        </w:rPr>
        <w:t xml:space="preserve"> </w:t>
      </w:r>
      <w:r>
        <w:rPr>
          <w:spacing w:val="-2"/>
        </w:rPr>
        <w:t>Letter</w:t>
      </w:r>
    </w:p>
    <w:p w14:paraId="1F7329AF" w14:textId="77777777" w:rsidR="00BF2293" w:rsidRDefault="00BF2293">
      <w:pPr>
        <w:pStyle w:val="BodyText"/>
        <w:rPr>
          <w:b/>
          <w:sz w:val="20"/>
        </w:rPr>
      </w:pPr>
    </w:p>
    <w:p w14:paraId="1F7329B0" w14:textId="77777777" w:rsidR="00BF2293" w:rsidRDefault="00BF2293">
      <w:pPr>
        <w:pStyle w:val="BodyText"/>
        <w:rPr>
          <w:b/>
          <w:sz w:val="20"/>
        </w:rPr>
      </w:pPr>
    </w:p>
    <w:p w14:paraId="1F7329B1" w14:textId="77777777" w:rsidR="00BF2293" w:rsidRDefault="00BF2293">
      <w:pPr>
        <w:pStyle w:val="BodyText"/>
        <w:rPr>
          <w:b/>
          <w:sz w:val="20"/>
        </w:rPr>
      </w:pPr>
    </w:p>
    <w:p w14:paraId="1F7329B2" w14:textId="77777777" w:rsidR="00BF2293" w:rsidRDefault="00000000">
      <w:pPr>
        <w:pStyle w:val="BodyText"/>
        <w:spacing w:before="68"/>
        <w:rPr>
          <w:b/>
          <w:sz w:val="20"/>
        </w:rPr>
      </w:pPr>
      <w:r>
        <w:rPr>
          <w:b/>
          <w:noProof/>
          <w:sz w:val="20"/>
        </w:rPr>
        <w:drawing>
          <wp:anchor distT="0" distB="0" distL="0" distR="0" simplePos="0" relativeHeight="487587840" behindDoc="1" locked="0" layoutInCell="1" allowOverlap="1" wp14:anchorId="1F7329F1" wp14:editId="1F7329F2">
            <wp:simplePos x="0" y="0"/>
            <wp:positionH relativeFrom="page">
              <wp:posOffset>2372995</wp:posOffset>
            </wp:positionH>
            <wp:positionV relativeFrom="paragraph">
              <wp:posOffset>213567</wp:posOffset>
            </wp:positionV>
            <wp:extent cx="2761339" cy="379475"/>
            <wp:effectExtent l="0" t="0" r="0" b="0"/>
            <wp:wrapTopAndBottom/>
            <wp:docPr id="1" name="Image 1" descr="横版"/>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横版"/>
                    <pic:cNvPicPr/>
                  </pic:nvPicPr>
                  <pic:blipFill>
                    <a:blip r:embed="rId7" cstate="print"/>
                    <a:stretch>
                      <a:fillRect/>
                    </a:stretch>
                  </pic:blipFill>
                  <pic:spPr>
                    <a:xfrm>
                      <a:off x="0" y="0"/>
                      <a:ext cx="2761339" cy="379475"/>
                    </a:xfrm>
                    <a:prstGeom prst="rect">
                      <a:avLst/>
                    </a:prstGeom>
                  </pic:spPr>
                </pic:pic>
              </a:graphicData>
            </a:graphic>
          </wp:anchor>
        </w:drawing>
      </w:r>
    </w:p>
    <w:p w14:paraId="1F7329B3" w14:textId="77777777" w:rsidR="00BF2293" w:rsidRDefault="00BF2293">
      <w:pPr>
        <w:pStyle w:val="BodyText"/>
        <w:rPr>
          <w:b/>
          <w:sz w:val="44"/>
        </w:rPr>
      </w:pPr>
    </w:p>
    <w:p w14:paraId="1F7329B4" w14:textId="77777777" w:rsidR="00BF2293" w:rsidRDefault="00BF2293">
      <w:pPr>
        <w:pStyle w:val="BodyText"/>
        <w:rPr>
          <w:b/>
          <w:sz w:val="44"/>
        </w:rPr>
      </w:pPr>
    </w:p>
    <w:p w14:paraId="1F7329B5" w14:textId="77777777" w:rsidR="00BF2293" w:rsidRDefault="00BF2293">
      <w:pPr>
        <w:pStyle w:val="BodyText"/>
        <w:rPr>
          <w:b/>
          <w:sz w:val="44"/>
        </w:rPr>
      </w:pPr>
    </w:p>
    <w:p w14:paraId="1F7329B6" w14:textId="77777777" w:rsidR="00BF2293" w:rsidRDefault="00BF2293">
      <w:pPr>
        <w:pStyle w:val="BodyText"/>
        <w:rPr>
          <w:b/>
          <w:sz w:val="44"/>
        </w:rPr>
      </w:pPr>
    </w:p>
    <w:p w14:paraId="1F7329B7" w14:textId="77777777" w:rsidR="00BF2293" w:rsidRDefault="00BF2293">
      <w:pPr>
        <w:pStyle w:val="BodyText"/>
        <w:rPr>
          <w:b/>
          <w:sz w:val="44"/>
        </w:rPr>
      </w:pPr>
    </w:p>
    <w:p w14:paraId="1F7329B8" w14:textId="77777777" w:rsidR="00BF2293" w:rsidRDefault="00BF2293">
      <w:pPr>
        <w:pStyle w:val="BodyText"/>
        <w:rPr>
          <w:b/>
          <w:sz w:val="44"/>
        </w:rPr>
      </w:pPr>
    </w:p>
    <w:p w14:paraId="1F7329B9" w14:textId="77777777" w:rsidR="00BF2293" w:rsidRDefault="00BF2293">
      <w:pPr>
        <w:pStyle w:val="BodyText"/>
        <w:rPr>
          <w:b/>
          <w:sz w:val="44"/>
        </w:rPr>
      </w:pPr>
    </w:p>
    <w:p w14:paraId="1F7329BA" w14:textId="77777777" w:rsidR="00BF2293" w:rsidRDefault="00BF2293">
      <w:pPr>
        <w:pStyle w:val="BodyText"/>
        <w:rPr>
          <w:b/>
          <w:sz w:val="44"/>
        </w:rPr>
      </w:pPr>
    </w:p>
    <w:p w14:paraId="1F7329BB" w14:textId="77777777" w:rsidR="00BF2293" w:rsidRDefault="00BF2293">
      <w:pPr>
        <w:pStyle w:val="BodyText"/>
        <w:spacing w:before="518"/>
        <w:rPr>
          <w:b/>
          <w:sz w:val="44"/>
        </w:rPr>
      </w:pPr>
    </w:p>
    <w:p w14:paraId="1F7329BC" w14:textId="77777777" w:rsidR="00BF2293" w:rsidRDefault="00000000">
      <w:pPr>
        <w:pStyle w:val="BodyText"/>
        <w:ind w:left="10"/>
        <w:jc w:val="center"/>
      </w:pPr>
      <w:r>
        <w:rPr>
          <w:spacing w:val="-2"/>
        </w:rPr>
        <w:t>Shenzhen</w:t>
      </w:r>
      <w:r>
        <w:rPr>
          <w:spacing w:val="-5"/>
        </w:rPr>
        <w:t xml:space="preserve"> </w:t>
      </w:r>
      <w:proofErr w:type="spellStart"/>
      <w:r>
        <w:rPr>
          <w:spacing w:val="-2"/>
        </w:rPr>
        <w:t>Sinexcel</w:t>
      </w:r>
      <w:proofErr w:type="spellEnd"/>
      <w:r>
        <w:rPr>
          <w:spacing w:val="-1"/>
        </w:rPr>
        <w:t xml:space="preserve"> </w:t>
      </w:r>
      <w:r>
        <w:rPr>
          <w:spacing w:val="-2"/>
        </w:rPr>
        <w:t>Electric</w:t>
      </w:r>
      <w:r>
        <w:rPr>
          <w:spacing w:val="7"/>
        </w:rPr>
        <w:t xml:space="preserve"> </w:t>
      </w:r>
      <w:r>
        <w:rPr>
          <w:spacing w:val="-2"/>
        </w:rPr>
        <w:t xml:space="preserve">Co. </w:t>
      </w:r>
      <w:r>
        <w:rPr>
          <w:spacing w:val="-5"/>
        </w:rPr>
        <w:t>Ltd</w:t>
      </w:r>
    </w:p>
    <w:p w14:paraId="1F7329BD" w14:textId="77777777" w:rsidR="00BF2293" w:rsidRDefault="00BF2293">
      <w:pPr>
        <w:pStyle w:val="BodyText"/>
        <w:jc w:val="center"/>
        <w:sectPr w:rsidR="00BF2293">
          <w:type w:val="continuous"/>
          <w:pgSz w:w="11910" w:h="16840"/>
          <w:pgMar w:top="1360" w:right="1700" w:bottom="280" w:left="1700" w:header="720" w:footer="720" w:gutter="0"/>
          <w:cols w:space="720"/>
        </w:sectPr>
      </w:pPr>
    </w:p>
    <w:p w14:paraId="1F7329BE" w14:textId="77777777" w:rsidR="00BF2293" w:rsidRDefault="00000000">
      <w:pPr>
        <w:pStyle w:val="BodyText"/>
        <w:spacing w:before="101" w:line="290" w:lineRule="auto"/>
        <w:ind w:left="100" w:right="92"/>
        <w:jc w:val="both"/>
      </w:pPr>
      <w:r>
        <w:lastRenderedPageBreak/>
        <w:t xml:space="preserve">Shenzhen </w:t>
      </w:r>
      <w:proofErr w:type="spellStart"/>
      <w:r>
        <w:t>Sinexcel</w:t>
      </w:r>
      <w:proofErr w:type="spellEnd"/>
      <w:r>
        <w:t xml:space="preserve"> Electric Co. Ltd (“</w:t>
      </w:r>
      <w:proofErr w:type="spellStart"/>
      <w:r>
        <w:t>Sinexcel</w:t>
      </w:r>
      <w:proofErr w:type="spellEnd"/>
      <w:r>
        <w:t>” or the “Seller”) is proud of the products it manufactures and supports its products with warranties that differ depending on the product, market segment, operating conditions, and other factors.</w:t>
      </w:r>
    </w:p>
    <w:p w14:paraId="1F7329BF" w14:textId="77777777" w:rsidR="00BF2293" w:rsidRDefault="00BF2293">
      <w:pPr>
        <w:pStyle w:val="BodyText"/>
        <w:spacing w:before="114"/>
      </w:pPr>
    </w:p>
    <w:p w14:paraId="1F7329C0" w14:textId="77777777" w:rsidR="00BF2293" w:rsidRDefault="00000000">
      <w:pPr>
        <w:pStyle w:val="BodyText"/>
        <w:spacing w:line="292" w:lineRule="auto"/>
        <w:ind w:left="100" w:right="88"/>
        <w:jc w:val="both"/>
      </w:pPr>
      <w:proofErr w:type="spellStart"/>
      <w:r>
        <w:t>Sinexcel</w:t>
      </w:r>
      <w:proofErr w:type="spellEnd"/>
      <w:r>
        <w:t xml:space="preserve"> warrants that, during the Warranty Period (see</w:t>
      </w:r>
      <w:r>
        <w:rPr>
          <w:spacing w:val="-1"/>
        </w:rPr>
        <w:t xml:space="preserve"> </w:t>
      </w:r>
      <w:r>
        <w:t xml:space="preserve">definition below), the Products supplied hereunder shall be free from defects in material and </w:t>
      </w:r>
      <w:proofErr w:type="gramStart"/>
      <w:r>
        <w:t>workmanship, and</w:t>
      </w:r>
      <w:proofErr w:type="gramEnd"/>
      <w:r>
        <w:t xml:space="preserve"> meet the Specifications subject to the terms and conditions below (“</w:t>
      </w:r>
      <w:r>
        <w:rPr>
          <w:b/>
        </w:rPr>
        <w:t>Warranty</w:t>
      </w:r>
      <w:r>
        <w:t>”).</w:t>
      </w:r>
    </w:p>
    <w:p w14:paraId="2F7B40AC" w14:textId="77777777" w:rsidR="009F15B4" w:rsidRDefault="009F15B4">
      <w:pPr>
        <w:pStyle w:val="BodyText"/>
        <w:spacing w:line="292" w:lineRule="auto"/>
        <w:ind w:left="100" w:right="88"/>
        <w:jc w:val="both"/>
      </w:pPr>
    </w:p>
    <w:p w14:paraId="39204AC0" w14:textId="12C54ECA" w:rsidR="009F15B4" w:rsidRDefault="009F15B4">
      <w:pPr>
        <w:pStyle w:val="BodyText"/>
        <w:spacing w:line="292" w:lineRule="auto"/>
        <w:ind w:left="100" w:right="88"/>
        <w:jc w:val="both"/>
      </w:pPr>
      <w:proofErr w:type="spellStart"/>
      <w:r>
        <w:t>Sinexcel</w:t>
      </w:r>
      <w:proofErr w:type="spellEnd"/>
      <w:r>
        <w:t xml:space="preserve"> Products covered in this warranty document:</w:t>
      </w:r>
    </w:p>
    <w:p w14:paraId="118CEC88" w14:textId="77777777" w:rsidR="00BF46D9" w:rsidRPr="002B6E8C" w:rsidRDefault="00BF46D9" w:rsidP="00BF46D9">
      <w:pPr>
        <w:ind w:firstLineChars="200" w:firstLine="440"/>
        <w:rPr>
          <w:lang w:val="pt-BR"/>
        </w:rPr>
      </w:pPr>
      <w:r w:rsidRPr="002B6E8C">
        <w:rPr>
          <w:lang w:val="pt-BR"/>
        </w:rPr>
        <w:t>• PWS1-135M-EX</w:t>
      </w:r>
    </w:p>
    <w:p w14:paraId="665AD41A" w14:textId="77777777" w:rsidR="00BF46D9" w:rsidRPr="002B6E8C" w:rsidRDefault="00BF46D9" w:rsidP="00BF46D9">
      <w:pPr>
        <w:ind w:firstLineChars="200" w:firstLine="440"/>
        <w:rPr>
          <w:lang w:val="pt-BR"/>
        </w:rPr>
      </w:pPr>
      <w:r w:rsidRPr="002B6E8C">
        <w:rPr>
          <w:lang w:val="pt-BR"/>
        </w:rPr>
        <w:t>• PWS1-135M-EX-R</w:t>
      </w:r>
    </w:p>
    <w:p w14:paraId="4587DA36" w14:textId="77777777" w:rsidR="00BF46D9" w:rsidRPr="002B6E8C" w:rsidRDefault="00BF46D9" w:rsidP="00BF46D9">
      <w:pPr>
        <w:ind w:firstLineChars="200" w:firstLine="440"/>
        <w:rPr>
          <w:lang w:val="pt-BR"/>
        </w:rPr>
      </w:pPr>
      <w:r w:rsidRPr="002B6E8C">
        <w:rPr>
          <w:lang w:val="pt-BR"/>
        </w:rPr>
        <w:t>• PWS1-125M-EX</w:t>
      </w:r>
    </w:p>
    <w:p w14:paraId="09D0431B" w14:textId="695E582A" w:rsidR="00BF46D9" w:rsidRPr="005B7845" w:rsidRDefault="00BF46D9" w:rsidP="005B7845">
      <w:pPr>
        <w:ind w:firstLineChars="200" w:firstLine="440"/>
        <w:rPr>
          <w:rFonts w:eastAsiaTheme="minorEastAsia"/>
          <w:lang w:val="pt-BR" w:eastAsia="zh-CN"/>
        </w:rPr>
      </w:pPr>
      <w:r w:rsidRPr="002B6E8C">
        <w:rPr>
          <w:lang w:val="pt-BR"/>
        </w:rPr>
        <w:t>• PWS1-125M-EX-R</w:t>
      </w:r>
      <w:r>
        <w:rPr>
          <w:lang w:val="pt-BR"/>
        </w:rPr>
        <w:t xml:space="preserve"> </w:t>
      </w:r>
    </w:p>
    <w:p w14:paraId="1F7329C1" w14:textId="77777777" w:rsidR="00BF2293" w:rsidRPr="005B7845" w:rsidRDefault="00BF2293">
      <w:pPr>
        <w:pStyle w:val="BodyText"/>
        <w:spacing w:before="54"/>
        <w:rPr>
          <w:rFonts w:eastAsiaTheme="minorEastAsia"/>
          <w:lang w:eastAsia="zh-CN"/>
        </w:rPr>
      </w:pPr>
    </w:p>
    <w:p w14:paraId="1F7329C2" w14:textId="77777777" w:rsidR="00BF2293" w:rsidRDefault="00000000">
      <w:pPr>
        <w:pStyle w:val="ListParagraph"/>
        <w:numPr>
          <w:ilvl w:val="0"/>
          <w:numId w:val="1"/>
        </w:numPr>
        <w:tabs>
          <w:tab w:val="left" w:pos="453"/>
          <w:tab w:val="left" w:pos="460"/>
        </w:tabs>
        <w:spacing w:line="290" w:lineRule="auto"/>
        <w:ind w:left="460" w:right="80" w:hanging="361"/>
        <w:jc w:val="both"/>
        <w:rPr>
          <w:sz w:val="21"/>
        </w:rPr>
      </w:pPr>
      <w:proofErr w:type="spellStart"/>
      <w:r>
        <w:rPr>
          <w:sz w:val="21"/>
        </w:rPr>
        <w:t>Sinexcel</w:t>
      </w:r>
      <w:proofErr w:type="spellEnd"/>
      <w:r>
        <w:rPr>
          <w:sz w:val="21"/>
        </w:rPr>
        <w:t xml:space="preserve"> purchases parts and sub-systems from multiple component suppliers to build up its PCS products. These component suppliers may include but are not limited to IGBT module and/or other electronic component suppliers, enclosure and container suppliers, rack suppliers and fire protection system suppliers. </w:t>
      </w:r>
      <w:proofErr w:type="spellStart"/>
      <w:r>
        <w:rPr>
          <w:sz w:val="21"/>
        </w:rPr>
        <w:t>Sinexcel</w:t>
      </w:r>
      <w:proofErr w:type="spellEnd"/>
      <w:r>
        <w:rPr>
          <w:sz w:val="21"/>
        </w:rPr>
        <w:t xml:space="preserve"> is responsible for managing the warranties involved with these subsystems. Part supplier and sub-system warranties will not be transferred to </w:t>
      </w:r>
      <w:proofErr w:type="gramStart"/>
      <w:r>
        <w:rPr>
          <w:sz w:val="21"/>
        </w:rPr>
        <w:t>you (“</w:t>
      </w:r>
      <w:proofErr w:type="gramEnd"/>
      <w:r>
        <w:rPr>
          <w:b/>
          <w:sz w:val="21"/>
        </w:rPr>
        <w:t xml:space="preserve">the </w:t>
      </w:r>
      <w:proofErr w:type="gramStart"/>
      <w:r>
        <w:rPr>
          <w:b/>
          <w:sz w:val="21"/>
        </w:rPr>
        <w:t>Buyer</w:t>
      </w:r>
      <w:r>
        <w:rPr>
          <w:sz w:val="21"/>
        </w:rPr>
        <w:t>”)</w:t>
      </w:r>
      <w:proofErr w:type="gramEnd"/>
      <w:r>
        <w:rPr>
          <w:sz w:val="21"/>
        </w:rPr>
        <w:t xml:space="preserve">, as the entire system is warranted under this Warranty </w:t>
      </w:r>
      <w:r>
        <w:rPr>
          <w:spacing w:val="-2"/>
          <w:sz w:val="21"/>
        </w:rPr>
        <w:t>Letter.</w:t>
      </w:r>
    </w:p>
    <w:p w14:paraId="1F7329C3" w14:textId="77777777" w:rsidR="00BF2293" w:rsidRDefault="00BF2293">
      <w:pPr>
        <w:pStyle w:val="BodyText"/>
        <w:spacing w:before="59"/>
      </w:pPr>
    </w:p>
    <w:p w14:paraId="1F7329C4" w14:textId="77777777" w:rsidR="00BF2293" w:rsidRDefault="00000000">
      <w:pPr>
        <w:pStyle w:val="ListParagraph"/>
        <w:numPr>
          <w:ilvl w:val="0"/>
          <w:numId w:val="1"/>
        </w:numPr>
        <w:tabs>
          <w:tab w:val="left" w:pos="453"/>
          <w:tab w:val="left" w:pos="460"/>
        </w:tabs>
        <w:spacing w:before="1" w:line="292" w:lineRule="auto"/>
        <w:ind w:left="460" w:right="31" w:hanging="361"/>
        <w:jc w:val="both"/>
        <w:rPr>
          <w:sz w:val="21"/>
        </w:rPr>
      </w:pPr>
      <w:r>
        <w:rPr>
          <w:sz w:val="21"/>
        </w:rPr>
        <w:t>Operating Conditions - Specific operating conditions and limitations are described in the Specifications. These operating</w:t>
      </w:r>
      <w:r>
        <w:rPr>
          <w:spacing w:val="-1"/>
          <w:sz w:val="21"/>
        </w:rPr>
        <w:t xml:space="preserve"> </w:t>
      </w:r>
      <w:r>
        <w:rPr>
          <w:sz w:val="21"/>
        </w:rPr>
        <w:t xml:space="preserve">conditions are requirements by </w:t>
      </w:r>
      <w:proofErr w:type="spellStart"/>
      <w:r>
        <w:rPr>
          <w:sz w:val="21"/>
        </w:rPr>
        <w:t>Sinexcel</w:t>
      </w:r>
      <w:proofErr w:type="spellEnd"/>
      <w:r>
        <w:rPr>
          <w:sz w:val="21"/>
        </w:rPr>
        <w:t xml:space="preserve"> and any operation of the Product outside the conditions listed in the Specifications voids the Warranty. Specific conditions that are important to the operation of the Product include, but are not limited to, storage</w:t>
      </w:r>
      <w:r>
        <w:rPr>
          <w:spacing w:val="-7"/>
          <w:sz w:val="21"/>
        </w:rPr>
        <w:t xml:space="preserve"> </w:t>
      </w:r>
      <w:r>
        <w:rPr>
          <w:sz w:val="21"/>
        </w:rPr>
        <w:t>and</w:t>
      </w:r>
      <w:r>
        <w:rPr>
          <w:spacing w:val="-8"/>
          <w:sz w:val="21"/>
        </w:rPr>
        <w:t xml:space="preserve"> </w:t>
      </w:r>
      <w:r>
        <w:rPr>
          <w:sz w:val="21"/>
        </w:rPr>
        <w:t>operating</w:t>
      </w:r>
      <w:r>
        <w:rPr>
          <w:spacing w:val="-11"/>
          <w:sz w:val="21"/>
        </w:rPr>
        <w:t xml:space="preserve"> </w:t>
      </w:r>
      <w:r>
        <w:rPr>
          <w:sz w:val="21"/>
        </w:rPr>
        <w:t>temperature</w:t>
      </w:r>
      <w:r>
        <w:rPr>
          <w:spacing w:val="-1"/>
          <w:sz w:val="21"/>
        </w:rPr>
        <w:t xml:space="preserve"> </w:t>
      </w:r>
      <w:r>
        <w:rPr>
          <w:sz w:val="21"/>
        </w:rPr>
        <w:t>and</w:t>
      </w:r>
      <w:r>
        <w:rPr>
          <w:spacing w:val="-8"/>
          <w:sz w:val="21"/>
        </w:rPr>
        <w:t xml:space="preserve"> </w:t>
      </w:r>
      <w:r>
        <w:rPr>
          <w:sz w:val="21"/>
        </w:rPr>
        <w:t>humidity,</w:t>
      </w:r>
      <w:r>
        <w:rPr>
          <w:spacing w:val="-12"/>
          <w:sz w:val="21"/>
        </w:rPr>
        <w:t xml:space="preserve"> </w:t>
      </w:r>
      <w:r>
        <w:rPr>
          <w:sz w:val="21"/>
        </w:rPr>
        <w:t>maximum</w:t>
      </w:r>
      <w:r>
        <w:rPr>
          <w:spacing w:val="-9"/>
          <w:sz w:val="21"/>
        </w:rPr>
        <w:t xml:space="preserve"> </w:t>
      </w:r>
      <w:r>
        <w:rPr>
          <w:sz w:val="21"/>
        </w:rPr>
        <w:t>charge</w:t>
      </w:r>
      <w:r>
        <w:rPr>
          <w:spacing w:val="-6"/>
          <w:sz w:val="21"/>
        </w:rPr>
        <w:t xml:space="preserve"> </w:t>
      </w:r>
      <w:r>
        <w:rPr>
          <w:sz w:val="21"/>
        </w:rPr>
        <w:t>and</w:t>
      </w:r>
      <w:r>
        <w:rPr>
          <w:spacing w:val="-8"/>
          <w:sz w:val="21"/>
        </w:rPr>
        <w:t xml:space="preserve"> </w:t>
      </w:r>
      <w:r>
        <w:rPr>
          <w:sz w:val="21"/>
        </w:rPr>
        <w:t>discharge</w:t>
      </w:r>
      <w:r>
        <w:rPr>
          <w:spacing w:val="-7"/>
          <w:sz w:val="21"/>
        </w:rPr>
        <w:t xml:space="preserve"> </w:t>
      </w:r>
      <w:r>
        <w:rPr>
          <w:sz w:val="21"/>
        </w:rPr>
        <w:t>current</w:t>
      </w:r>
      <w:r>
        <w:rPr>
          <w:spacing w:val="-7"/>
          <w:sz w:val="21"/>
        </w:rPr>
        <w:t xml:space="preserve"> </w:t>
      </w:r>
      <w:r>
        <w:rPr>
          <w:sz w:val="21"/>
        </w:rPr>
        <w:t>and voltages,</w:t>
      </w:r>
      <w:r>
        <w:rPr>
          <w:spacing w:val="-12"/>
          <w:sz w:val="21"/>
        </w:rPr>
        <w:t xml:space="preserve"> </w:t>
      </w:r>
      <w:r>
        <w:rPr>
          <w:sz w:val="21"/>
        </w:rPr>
        <w:t>and</w:t>
      </w:r>
      <w:r>
        <w:rPr>
          <w:spacing w:val="-12"/>
          <w:sz w:val="21"/>
        </w:rPr>
        <w:t xml:space="preserve"> </w:t>
      </w:r>
      <w:r>
        <w:rPr>
          <w:sz w:val="21"/>
        </w:rPr>
        <w:t>state</w:t>
      </w:r>
      <w:r>
        <w:rPr>
          <w:spacing w:val="-6"/>
          <w:sz w:val="21"/>
        </w:rPr>
        <w:t xml:space="preserve"> </w:t>
      </w:r>
      <w:r>
        <w:rPr>
          <w:sz w:val="21"/>
        </w:rPr>
        <w:t>of</w:t>
      </w:r>
      <w:r>
        <w:rPr>
          <w:spacing w:val="-12"/>
          <w:sz w:val="21"/>
        </w:rPr>
        <w:t xml:space="preserve"> </w:t>
      </w:r>
      <w:r>
        <w:rPr>
          <w:sz w:val="21"/>
        </w:rPr>
        <w:t>charge</w:t>
      </w:r>
      <w:r>
        <w:rPr>
          <w:spacing w:val="-6"/>
          <w:sz w:val="21"/>
        </w:rPr>
        <w:t xml:space="preserve"> </w:t>
      </w:r>
      <w:r>
        <w:rPr>
          <w:sz w:val="21"/>
        </w:rPr>
        <w:t>operation.</w:t>
      </w:r>
      <w:r>
        <w:rPr>
          <w:spacing w:val="-12"/>
          <w:sz w:val="21"/>
        </w:rPr>
        <w:t xml:space="preserve"> </w:t>
      </w:r>
      <w:r>
        <w:rPr>
          <w:sz w:val="21"/>
        </w:rPr>
        <w:t>Seller</w:t>
      </w:r>
      <w:r>
        <w:rPr>
          <w:spacing w:val="-12"/>
          <w:sz w:val="21"/>
        </w:rPr>
        <w:t xml:space="preserve"> </w:t>
      </w:r>
      <w:r>
        <w:rPr>
          <w:sz w:val="21"/>
        </w:rPr>
        <w:t>may</w:t>
      </w:r>
      <w:r>
        <w:rPr>
          <w:spacing w:val="-11"/>
          <w:sz w:val="21"/>
        </w:rPr>
        <w:t xml:space="preserve"> </w:t>
      </w:r>
      <w:r>
        <w:rPr>
          <w:sz w:val="21"/>
        </w:rPr>
        <w:t>modify</w:t>
      </w:r>
      <w:r>
        <w:rPr>
          <w:spacing w:val="-11"/>
          <w:sz w:val="21"/>
        </w:rPr>
        <w:t xml:space="preserve"> </w:t>
      </w:r>
      <w:r>
        <w:rPr>
          <w:sz w:val="21"/>
        </w:rPr>
        <w:t>the</w:t>
      </w:r>
      <w:r>
        <w:rPr>
          <w:spacing w:val="-12"/>
          <w:sz w:val="21"/>
        </w:rPr>
        <w:t xml:space="preserve"> </w:t>
      </w:r>
      <w:r>
        <w:rPr>
          <w:sz w:val="21"/>
        </w:rPr>
        <w:t>specifications</w:t>
      </w:r>
      <w:r>
        <w:rPr>
          <w:spacing w:val="-7"/>
          <w:sz w:val="21"/>
        </w:rPr>
        <w:t xml:space="preserve"> </w:t>
      </w:r>
      <w:r>
        <w:rPr>
          <w:sz w:val="21"/>
        </w:rPr>
        <w:t>of</w:t>
      </w:r>
      <w:r>
        <w:rPr>
          <w:spacing w:val="-12"/>
          <w:sz w:val="21"/>
        </w:rPr>
        <w:t xml:space="preserve"> </w:t>
      </w:r>
      <w:r>
        <w:rPr>
          <w:sz w:val="21"/>
        </w:rPr>
        <w:t>goods</w:t>
      </w:r>
      <w:r>
        <w:rPr>
          <w:spacing w:val="-8"/>
          <w:sz w:val="21"/>
        </w:rPr>
        <w:t xml:space="preserve"> </w:t>
      </w:r>
      <w:r>
        <w:rPr>
          <w:sz w:val="21"/>
        </w:rPr>
        <w:t xml:space="preserve">designed </w:t>
      </w:r>
      <w:r>
        <w:rPr>
          <w:spacing w:val="-2"/>
          <w:sz w:val="21"/>
        </w:rPr>
        <w:t>by Seller, provided</w:t>
      </w:r>
      <w:r>
        <w:rPr>
          <w:spacing w:val="-6"/>
          <w:sz w:val="21"/>
        </w:rPr>
        <w:t xml:space="preserve"> </w:t>
      </w:r>
      <w:r>
        <w:rPr>
          <w:spacing w:val="-2"/>
          <w:sz w:val="21"/>
        </w:rPr>
        <w:t>that</w:t>
      </w:r>
      <w:r>
        <w:rPr>
          <w:spacing w:val="-4"/>
          <w:sz w:val="21"/>
        </w:rPr>
        <w:t xml:space="preserve"> </w:t>
      </w:r>
      <w:r>
        <w:rPr>
          <w:spacing w:val="-2"/>
          <w:sz w:val="21"/>
        </w:rPr>
        <w:t>the</w:t>
      </w:r>
      <w:r>
        <w:rPr>
          <w:spacing w:val="-5"/>
          <w:sz w:val="21"/>
        </w:rPr>
        <w:t xml:space="preserve"> </w:t>
      </w:r>
      <w:r>
        <w:rPr>
          <w:spacing w:val="-2"/>
          <w:sz w:val="21"/>
        </w:rPr>
        <w:t>modifications</w:t>
      </w:r>
      <w:r>
        <w:rPr>
          <w:spacing w:val="-7"/>
          <w:sz w:val="21"/>
        </w:rPr>
        <w:t xml:space="preserve"> </w:t>
      </w:r>
      <w:r>
        <w:rPr>
          <w:spacing w:val="-2"/>
          <w:sz w:val="21"/>
        </w:rPr>
        <w:t>do not adversely</w:t>
      </w:r>
      <w:r>
        <w:rPr>
          <w:spacing w:val="-11"/>
          <w:sz w:val="21"/>
        </w:rPr>
        <w:t xml:space="preserve"> </w:t>
      </w:r>
      <w:r>
        <w:rPr>
          <w:spacing w:val="-2"/>
          <w:sz w:val="21"/>
        </w:rPr>
        <w:t>affect</w:t>
      </w:r>
      <w:r>
        <w:rPr>
          <w:spacing w:val="-4"/>
          <w:sz w:val="21"/>
        </w:rPr>
        <w:t xml:space="preserve"> </w:t>
      </w:r>
      <w:r>
        <w:rPr>
          <w:spacing w:val="-2"/>
          <w:sz w:val="21"/>
        </w:rPr>
        <w:t>the</w:t>
      </w:r>
      <w:r>
        <w:rPr>
          <w:spacing w:val="-4"/>
          <w:sz w:val="21"/>
        </w:rPr>
        <w:t xml:space="preserve"> </w:t>
      </w:r>
      <w:r>
        <w:rPr>
          <w:spacing w:val="-2"/>
          <w:sz w:val="21"/>
        </w:rPr>
        <w:t>performance of</w:t>
      </w:r>
      <w:r>
        <w:rPr>
          <w:spacing w:val="-7"/>
          <w:sz w:val="21"/>
        </w:rPr>
        <w:t xml:space="preserve"> </w:t>
      </w:r>
      <w:r>
        <w:rPr>
          <w:spacing w:val="-2"/>
          <w:sz w:val="21"/>
        </w:rPr>
        <w:t>the</w:t>
      </w:r>
      <w:r>
        <w:rPr>
          <w:spacing w:val="-11"/>
          <w:sz w:val="21"/>
        </w:rPr>
        <w:t xml:space="preserve"> </w:t>
      </w:r>
      <w:r>
        <w:rPr>
          <w:spacing w:val="-2"/>
          <w:sz w:val="21"/>
        </w:rPr>
        <w:t>goods.</w:t>
      </w:r>
    </w:p>
    <w:p w14:paraId="1F7329C5" w14:textId="77777777" w:rsidR="00BF2293" w:rsidRDefault="00BF2293">
      <w:pPr>
        <w:pStyle w:val="BodyText"/>
        <w:spacing w:before="46"/>
      </w:pPr>
    </w:p>
    <w:p w14:paraId="1F7329C6" w14:textId="77777777" w:rsidR="00BF2293" w:rsidRDefault="00000000">
      <w:pPr>
        <w:pStyle w:val="BodyText"/>
        <w:spacing w:line="292" w:lineRule="auto"/>
        <w:ind w:left="460" w:right="84"/>
        <w:jc w:val="both"/>
      </w:pPr>
      <w:r>
        <w:t xml:space="preserve">It is the responsibility of the Buyer to maintain records and operational data that must be presented to </w:t>
      </w:r>
      <w:proofErr w:type="spellStart"/>
      <w:r>
        <w:t>Sinexcel</w:t>
      </w:r>
      <w:proofErr w:type="spellEnd"/>
      <w:r>
        <w:t xml:space="preserve"> upon a Warranty claim demonstrating that the Product has been operated within its specified operating conditions.</w:t>
      </w:r>
    </w:p>
    <w:p w14:paraId="1F7329C7" w14:textId="77777777" w:rsidR="00BF2293" w:rsidRDefault="00BF2293">
      <w:pPr>
        <w:pStyle w:val="BodyText"/>
        <w:spacing w:before="53"/>
      </w:pPr>
    </w:p>
    <w:p w14:paraId="1F7329C8" w14:textId="77777777" w:rsidR="00BF2293" w:rsidRDefault="00000000">
      <w:pPr>
        <w:pStyle w:val="BodyText"/>
        <w:spacing w:before="1" w:line="292" w:lineRule="auto"/>
        <w:ind w:left="460" w:right="83"/>
        <w:jc w:val="both"/>
      </w:pPr>
      <w:r>
        <w:t>It is the responsibility of the Buyer to control any component or design provided by a third party other than</w:t>
      </w:r>
      <w:r>
        <w:rPr>
          <w:spacing w:val="-2"/>
        </w:rPr>
        <w:t xml:space="preserve"> </w:t>
      </w:r>
      <w:proofErr w:type="spellStart"/>
      <w:r>
        <w:t>Sinexcel</w:t>
      </w:r>
      <w:proofErr w:type="spellEnd"/>
      <w:r>
        <w:t>, provided that such third party</w:t>
      </w:r>
      <w:r>
        <w:rPr>
          <w:spacing w:val="-2"/>
        </w:rPr>
        <w:t xml:space="preserve"> </w:t>
      </w:r>
      <w:r>
        <w:t>is not determined</w:t>
      </w:r>
      <w:r>
        <w:rPr>
          <w:spacing w:val="-2"/>
        </w:rPr>
        <w:t xml:space="preserve"> </w:t>
      </w:r>
      <w:r>
        <w:t xml:space="preserve">or recommended in writing by </w:t>
      </w:r>
      <w:proofErr w:type="spellStart"/>
      <w:r>
        <w:t>Sinexcel</w:t>
      </w:r>
      <w:proofErr w:type="spellEnd"/>
    </w:p>
    <w:p w14:paraId="1F7329C9" w14:textId="77777777" w:rsidR="00BF2293" w:rsidRDefault="00BF2293">
      <w:pPr>
        <w:pStyle w:val="BodyText"/>
        <w:spacing w:before="49"/>
      </w:pPr>
    </w:p>
    <w:p w14:paraId="1F7329CA" w14:textId="77777777" w:rsidR="00BF2293" w:rsidRDefault="00000000">
      <w:pPr>
        <w:pStyle w:val="ListParagraph"/>
        <w:numPr>
          <w:ilvl w:val="0"/>
          <w:numId w:val="1"/>
        </w:numPr>
        <w:tabs>
          <w:tab w:val="left" w:pos="453"/>
          <w:tab w:val="left" w:pos="460"/>
        </w:tabs>
        <w:spacing w:line="292" w:lineRule="auto"/>
        <w:ind w:left="460" w:right="94" w:hanging="361"/>
        <w:jc w:val="both"/>
        <w:rPr>
          <w:b/>
          <w:sz w:val="21"/>
        </w:rPr>
      </w:pPr>
      <w:r>
        <w:rPr>
          <w:sz w:val="21"/>
        </w:rPr>
        <w:t xml:space="preserve">Warranty Period – </w:t>
      </w:r>
      <w:proofErr w:type="spellStart"/>
      <w:r>
        <w:rPr>
          <w:sz w:val="21"/>
        </w:rPr>
        <w:t>Sinexcel</w:t>
      </w:r>
      <w:proofErr w:type="spellEnd"/>
      <w:r>
        <w:rPr>
          <w:sz w:val="21"/>
        </w:rPr>
        <w:t xml:space="preserve"> warrants the PCS Product, if operated within the operating conditions listed in the Specification, for a period of [2] years from the date of the Factory Acceptance Test (or shipment date) of the Product.</w:t>
      </w:r>
      <w:r>
        <w:rPr>
          <w:spacing w:val="39"/>
          <w:sz w:val="21"/>
        </w:rPr>
        <w:t xml:space="preserve"> </w:t>
      </w:r>
      <w:r>
        <w:rPr>
          <w:b/>
          <w:sz w:val="21"/>
        </w:rPr>
        <w:t>Extension of warranty period could be</w:t>
      </w:r>
    </w:p>
    <w:p w14:paraId="1F7329CB" w14:textId="77777777" w:rsidR="00BF2293" w:rsidRDefault="00BF2293">
      <w:pPr>
        <w:pStyle w:val="ListParagraph"/>
        <w:spacing w:line="292" w:lineRule="auto"/>
        <w:rPr>
          <w:b/>
          <w:sz w:val="21"/>
        </w:rPr>
        <w:sectPr w:rsidR="00BF2293">
          <w:headerReference w:type="default" r:id="rId8"/>
          <w:footerReference w:type="default" r:id="rId9"/>
          <w:pgSz w:w="11910" w:h="16840"/>
          <w:pgMar w:top="1340" w:right="1700" w:bottom="1380" w:left="1700" w:header="896" w:footer="1180" w:gutter="0"/>
          <w:pgNumType w:start="1"/>
          <w:cols w:space="720"/>
        </w:sectPr>
      </w:pPr>
    </w:p>
    <w:p w14:paraId="1F7329CC" w14:textId="77777777" w:rsidR="00BF2293" w:rsidRDefault="00000000">
      <w:pPr>
        <w:pStyle w:val="BodyText"/>
        <w:spacing w:before="101" w:line="290" w:lineRule="auto"/>
        <w:ind w:left="460" w:right="79"/>
        <w:jc w:val="both"/>
      </w:pPr>
      <w:r>
        <w:rPr>
          <w:b/>
        </w:rPr>
        <w:lastRenderedPageBreak/>
        <w:t>purchased</w:t>
      </w:r>
      <w:r>
        <w:rPr>
          <w:b/>
          <w:spacing w:val="-8"/>
        </w:rPr>
        <w:t xml:space="preserve"> </w:t>
      </w:r>
      <w:r>
        <w:rPr>
          <w:b/>
        </w:rPr>
        <w:t>by</w:t>
      </w:r>
      <w:r>
        <w:rPr>
          <w:b/>
          <w:spacing w:val="-6"/>
        </w:rPr>
        <w:t xml:space="preserve"> </w:t>
      </w:r>
      <w:r>
        <w:rPr>
          <w:b/>
        </w:rPr>
        <w:t>the</w:t>
      </w:r>
      <w:r>
        <w:rPr>
          <w:b/>
          <w:spacing w:val="-7"/>
        </w:rPr>
        <w:t xml:space="preserve"> </w:t>
      </w:r>
      <w:r>
        <w:rPr>
          <w:b/>
        </w:rPr>
        <w:t>customer</w:t>
      </w:r>
      <w:r>
        <w:rPr>
          <w:b/>
          <w:spacing w:val="-9"/>
        </w:rPr>
        <w:t xml:space="preserve"> </w:t>
      </w:r>
      <w:r>
        <w:rPr>
          <w:b/>
        </w:rPr>
        <w:t>at</w:t>
      </w:r>
      <w:r>
        <w:rPr>
          <w:b/>
          <w:spacing w:val="-8"/>
        </w:rPr>
        <w:t xml:space="preserve"> </w:t>
      </w:r>
      <w:r>
        <w:rPr>
          <w:b/>
        </w:rPr>
        <w:t>pre-agreed</w:t>
      </w:r>
      <w:r>
        <w:rPr>
          <w:b/>
          <w:spacing w:val="-4"/>
        </w:rPr>
        <w:t xml:space="preserve"> </w:t>
      </w:r>
      <w:r>
        <w:rPr>
          <w:b/>
        </w:rPr>
        <w:t>price</w:t>
      </w:r>
      <w:r>
        <w:rPr>
          <w:b/>
          <w:spacing w:val="-7"/>
        </w:rPr>
        <w:t xml:space="preserve"> </w:t>
      </w:r>
      <w:r>
        <w:rPr>
          <w:b/>
        </w:rPr>
        <w:t>before</w:t>
      </w:r>
      <w:r>
        <w:rPr>
          <w:b/>
          <w:spacing w:val="-11"/>
        </w:rPr>
        <w:t xml:space="preserve"> </w:t>
      </w:r>
      <w:r>
        <w:rPr>
          <w:b/>
        </w:rPr>
        <w:t>shipping.</w:t>
      </w:r>
      <w:r>
        <w:rPr>
          <w:b/>
          <w:spacing w:val="-3"/>
        </w:rPr>
        <w:t xml:space="preserve"> </w:t>
      </w:r>
      <w:r>
        <w:t>Within</w:t>
      </w:r>
      <w:r>
        <w:rPr>
          <w:spacing w:val="-12"/>
        </w:rPr>
        <w:t xml:space="preserve"> </w:t>
      </w:r>
      <w:r>
        <w:t>the</w:t>
      </w:r>
      <w:r>
        <w:rPr>
          <w:spacing w:val="-11"/>
        </w:rPr>
        <w:t xml:space="preserve"> </w:t>
      </w:r>
      <w:r>
        <w:t>Warranty</w:t>
      </w:r>
      <w:r>
        <w:rPr>
          <w:spacing w:val="-10"/>
        </w:rPr>
        <w:t xml:space="preserve"> </w:t>
      </w:r>
      <w:r>
        <w:t>Period, if</w:t>
      </w:r>
      <w:r>
        <w:rPr>
          <w:spacing w:val="-4"/>
        </w:rPr>
        <w:t xml:space="preserve"> </w:t>
      </w:r>
      <w:r>
        <w:t>the</w:t>
      </w:r>
      <w:r>
        <w:rPr>
          <w:spacing w:val="-2"/>
        </w:rPr>
        <w:t xml:space="preserve"> </w:t>
      </w:r>
      <w:r>
        <w:t>Products</w:t>
      </w:r>
      <w:r>
        <w:rPr>
          <w:spacing w:val="-7"/>
        </w:rPr>
        <w:t xml:space="preserve"> </w:t>
      </w:r>
      <w:r>
        <w:t>are determined</w:t>
      </w:r>
      <w:r>
        <w:rPr>
          <w:spacing w:val="-1"/>
        </w:rPr>
        <w:t xml:space="preserve"> </w:t>
      </w:r>
      <w:r>
        <w:t>by</w:t>
      </w:r>
      <w:r>
        <w:rPr>
          <w:spacing w:val="-2"/>
        </w:rPr>
        <w:t xml:space="preserve"> </w:t>
      </w:r>
      <w:r>
        <w:t>Seller</w:t>
      </w:r>
      <w:r>
        <w:rPr>
          <w:spacing w:val="-8"/>
        </w:rPr>
        <w:t xml:space="preserve"> </w:t>
      </w:r>
      <w:r>
        <w:t>to</w:t>
      </w:r>
      <w:r>
        <w:rPr>
          <w:spacing w:val="-3"/>
        </w:rPr>
        <w:t xml:space="preserve"> </w:t>
      </w:r>
      <w:r>
        <w:t>not</w:t>
      </w:r>
      <w:r>
        <w:rPr>
          <w:spacing w:val="-1"/>
        </w:rPr>
        <w:t xml:space="preserve"> </w:t>
      </w:r>
      <w:r>
        <w:t>be</w:t>
      </w:r>
      <w:r>
        <w:rPr>
          <w:spacing w:val="-2"/>
        </w:rPr>
        <w:t xml:space="preserve"> </w:t>
      </w:r>
      <w:r>
        <w:t>in</w:t>
      </w:r>
      <w:r>
        <w:rPr>
          <w:spacing w:val="-7"/>
        </w:rPr>
        <w:t xml:space="preserve"> </w:t>
      </w:r>
      <w:r>
        <w:t>conformity with</w:t>
      </w:r>
      <w:r>
        <w:rPr>
          <w:spacing w:val="-6"/>
        </w:rPr>
        <w:t xml:space="preserve"> </w:t>
      </w:r>
      <w:r>
        <w:t>the</w:t>
      </w:r>
      <w:r>
        <w:rPr>
          <w:spacing w:val="-2"/>
        </w:rPr>
        <w:t xml:space="preserve"> </w:t>
      </w:r>
      <w:r>
        <w:t>Specifications</w:t>
      </w:r>
      <w:r>
        <w:rPr>
          <w:spacing w:val="-2"/>
        </w:rPr>
        <w:t xml:space="preserve"> </w:t>
      </w:r>
      <w:r>
        <w:t>in</w:t>
      </w:r>
      <w:r>
        <w:rPr>
          <w:spacing w:val="-2"/>
        </w:rPr>
        <w:t xml:space="preserve"> </w:t>
      </w:r>
      <w:r>
        <w:t>any material respect due to the fault of Seller, all necessary rework or replacement and any retesting shall be at Seller’s expense.</w:t>
      </w:r>
    </w:p>
    <w:p w14:paraId="1F7329CD" w14:textId="77777777" w:rsidR="00BF2293" w:rsidRDefault="00BF2293">
      <w:pPr>
        <w:pStyle w:val="BodyText"/>
        <w:spacing w:before="58"/>
      </w:pPr>
    </w:p>
    <w:p w14:paraId="1F7329CE" w14:textId="77777777" w:rsidR="00BF2293" w:rsidRDefault="00000000">
      <w:pPr>
        <w:pStyle w:val="ListParagraph"/>
        <w:numPr>
          <w:ilvl w:val="0"/>
          <w:numId w:val="1"/>
        </w:numPr>
        <w:tabs>
          <w:tab w:val="left" w:pos="460"/>
        </w:tabs>
        <w:spacing w:before="1" w:line="292" w:lineRule="auto"/>
        <w:ind w:left="460" w:right="94" w:hanging="361"/>
        <w:rPr>
          <w:sz w:val="21"/>
        </w:rPr>
      </w:pPr>
      <w:r>
        <w:rPr>
          <w:sz w:val="21"/>
        </w:rPr>
        <w:t xml:space="preserve">Filing Procedures – If a Warranty claim </w:t>
      </w:r>
      <w:proofErr w:type="gramStart"/>
      <w:r>
        <w:rPr>
          <w:sz w:val="21"/>
        </w:rPr>
        <w:t>need</w:t>
      </w:r>
      <w:proofErr w:type="gramEnd"/>
      <w:r>
        <w:rPr>
          <w:sz w:val="21"/>
        </w:rPr>
        <w:t xml:space="preserve"> to be filed, please contact the following person </w:t>
      </w:r>
      <w:r>
        <w:rPr>
          <w:spacing w:val="-2"/>
          <w:sz w:val="21"/>
        </w:rPr>
        <w:t>immediately:</w:t>
      </w:r>
    </w:p>
    <w:p w14:paraId="1F7329CF" w14:textId="77777777" w:rsidR="00BF2293" w:rsidRDefault="00000000">
      <w:pPr>
        <w:pStyle w:val="BodyText"/>
        <w:spacing w:before="8" w:line="288" w:lineRule="auto"/>
        <w:ind w:left="2227" w:right="2420"/>
      </w:pPr>
      <w:proofErr w:type="spellStart"/>
      <w:r>
        <w:rPr>
          <w:spacing w:val="-2"/>
        </w:rPr>
        <w:t>Sinexcel</w:t>
      </w:r>
      <w:proofErr w:type="spellEnd"/>
      <w:r>
        <w:rPr>
          <w:spacing w:val="-8"/>
        </w:rPr>
        <w:t xml:space="preserve"> </w:t>
      </w:r>
      <w:r>
        <w:rPr>
          <w:spacing w:val="-2"/>
        </w:rPr>
        <w:t>Warranty</w:t>
      </w:r>
      <w:r>
        <w:rPr>
          <w:spacing w:val="-8"/>
        </w:rPr>
        <w:t xml:space="preserve"> </w:t>
      </w:r>
      <w:r>
        <w:rPr>
          <w:spacing w:val="-2"/>
        </w:rPr>
        <w:t>Service</w:t>
      </w:r>
      <w:r>
        <w:rPr>
          <w:spacing w:val="-5"/>
        </w:rPr>
        <w:t xml:space="preserve"> </w:t>
      </w:r>
      <w:r>
        <w:rPr>
          <w:spacing w:val="-2"/>
        </w:rPr>
        <w:t xml:space="preserve">Technician </w:t>
      </w:r>
      <w:r>
        <w:t>Technical</w:t>
      </w:r>
      <w:r>
        <w:rPr>
          <w:spacing w:val="-1"/>
        </w:rPr>
        <w:t xml:space="preserve"> </w:t>
      </w:r>
      <w:r>
        <w:t>Email</w:t>
      </w:r>
      <w:r>
        <w:rPr>
          <w:spacing w:val="-3"/>
        </w:rPr>
        <w:t xml:space="preserve"> </w:t>
      </w:r>
      <w:r>
        <w:t xml:space="preserve">Address: </w:t>
      </w:r>
      <w:hyperlink r:id="rId10">
        <w:r w:rsidR="00BF2293">
          <w:rPr>
            <w:spacing w:val="-2"/>
          </w:rPr>
          <w:t>wanlu_zhang@sinexcel.com</w:t>
        </w:r>
      </w:hyperlink>
    </w:p>
    <w:p w14:paraId="1F7329D0" w14:textId="77777777" w:rsidR="00BF2293" w:rsidRDefault="00000000">
      <w:pPr>
        <w:pStyle w:val="BodyText"/>
        <w:spacing w:before="61"/>
        <w:ind w:left="2227"/>
      </w:pPr>
      <w:r>
        <w:t>Sales</w:t>
      </w:r>
      <w:r>
        <w:rPr>
          <w:spacing w:val="-4"/>
        </w:rPr>
        <w:t xml:space="preserve"> </w:t>
      </w:r>
      <w:r>
        <w:t>Email</w:t>
      </w:r>
      <w:r>
        <w:rPr>
          <w:spacing w:val="-4"/>
        </w:rPr>
        <w:t xml:space="preserve"> </w:t>
      </w:r>
      <w:r>
        <w:rPr>
          <w:spacing w:val="-2"/>
        </w:rPr>
        <w:t>Address:</w:t>
      </w:r>
    </w:p>
    <w:p w14:paraId="1F7329D1" w14:textId="77777777" w:rsidR="00BF2293" w:rsidRDefault="00BF2293">
      <w:pPr>
        <w:pStyle w:val="BodyText"/>
        <w:spacing w:before="109"/>
        <w:ind w:left="2227"/>
      </w:pPr>
      <w:hyperlink r:id="rId11">
        <w:r>
          <w:rPr>
            <w:spacing w:val="-2"/>
          </w:rPr>
          <w:t>yue_wu@sinexcel.com</w:t>
        </w:r>
      </w:hyperlink>
    </w:p>
    <w:p w14:paraId="1F7329D2" w14:textId="77777777" w:rsidR="00BF2293" w:rsidRDefault="00000000">
      <w:pPr>
        <w:pStyle w:val="BodyText"/>
        <w:spacing w:before="113"/>
        <w:ind w:left="2227"/>
      </w:pPr>
      <w:r>
        <w:t>Phone</w:t>
      </w:r>
      <w:r>
        <w:rPr>
          <w:spacing w:val="-4"/>
        </w:rPr>
        <w:t xml:space="preserve"> </w:t>
      </w:r>
      <w:r>
        <w:t>Number:</w:t>
      </w:r>
      <w:r>
        <w:rPr>
          <w:spacing w:val="-3"/>
        </w:rPr>
        <w:t xml:space="preserve"> </w:t>
      </w:r>
      <w:r>
        <w:t>+86</w:t>
      </w:r>
      <w:r>
        <w:rPr>
          <w:spacing w:val="-6"/>
        </w:rPr>
        <w:t xml:space="preserve"> </w:t>
      </w:r>
      <w:r>
        <w:t>139</w:t>
      </w:r>
      <w:r>
        <w:rPr>
          <w:spacing w:val="-6"/>
        </w:rPr>
        <w:t xml:space="preserve"> </w:t>
      </w:r>
      <w:r>
        <w:t>2381</w:t>
      </w:r>
      <w:r>
        <w:rPr>
          <w:spacing w:val="-5"/>
        </w:rPr>
        <w:t xml:space="preserve"> </w:t>
      </w:r>
      <w:r>
        <w:rPr>
          <w:spacing w:val="-4"/>
        </w:rPr>
        <w:t>0624</w:t>
      </w:r>
    </w:p>
    <w:p w14:paraId="1F7329D3" w14:textId="77777777" w:rsidR="00BF2293" w:rsidRDefault="00000000">
      <w:pPr>
        <w:pStyle w:val="BodyText"/>
        <w:spacing w:before="56" w:line="292" w:lineRule="auto"/>
        <w:ind w:left="460"/>
      </w:pPr>
      <w:r>
        <w:t>If</w:t>
      </w:r>
      <w:r>
        <w:rPr>
          <w:spacing w:val="25"/>
        </w:rPr>
        <w:t xml:space="preserve"> </w:t>
      </w:r>
      <w:r>
        <w:t>a</w:t>
      </w:r>
      <w:r>
        <w:rPr>
          <w:spacing w:val="27"/>
        </w:rPr>
        <w:t xml:space="preserve"> </w:t>
      </w:r>
      <w:r>
        <w:t>response</w:t>
      </w:r>
      <w:r>
        <w:rPr>
          <w:spacing w:val="28"/>
        </w:rPr>
        <w:t xml:space="preserve"> </w:t>
      </w:r>
      <w:r>
        <w:t>is</w:t>
      </w:r>
      <w:r>
        <w:rPr>
          <w:spacing w:val="26"/>
        </w:rPr>
        <w:t xml:space="preserve"> </w:t>
      </w:r>
      <w:r>
        <w:t>not</w:t>
      </w:r>
      <w:r>
        <w:rPr>
          <w:spacing w:val="24"/>
        </w:rPr>
        <w:t xml:space="preserve"> </w:t>
      </w:r>
      <w:r>
        <w:t>given</w:t>
      </w:r>
      <w:r>
        <w:rPr>
          <w:spacing w:val="24"/>
        </w:rPr>
        <w:t xml:space="preserve"> </w:t>
      </w:r>
      <w:r>
        <w:t>within</w:t>
      </w:r>
      <w:r>
        <w:rPr>
          <w:spacing w:val="22"/>
        </w:rPr>
        <w:t xml:space="preserve"> </w:t>
      </w:r>
      <w:r>
        <w:t>[12]</w:t>
      </w:r>
      <w:r>
        <w:rPr>
          <w:spacing w:val="35"/>
        </w:rPr>
        <w:t xml:space="preserve"> </w:t>
      </w:r>
      <w:r>
        <w:t>hours</w:t>
      </w:r>
      <w:r>
        <w:rPr>
          <w:spacing w:val="26"/>
        </w:rPr>
        <w:t xml:space="preserve"> </w:t>
      </w:r>
      <w:r>
        <w:t>of</w:t>
      </w:r>
      <w:r>
        <w:rPr>
          <w:spacing w:val="21"/>
        </w:rPr>
        <w:t xml:space="preserve"> </w:t>
      </w:r>
      <w:r>
        <w:t>contact,</w:t>
      </w:r>
      <w:r>
        <w:rPr>
          <w:spacing w:val="19"/>
        </w:rPr>
        <w:t xml:space="preserve"> </w:t>
      </w:r>
      <w:r>
        <w:t>please</w:t>
      </w:r>
      <w:r>
        <w:rPr>
          <w:spacing w:val="24"/>
        </w:rPr>
        <w:t xml:space="preserve"> </w:t>
      </w:r>
      <w:r>
        <w:t>contact</w:t>
      </w:r>
      <w:r>
        <w:rPr>
          <w:spacing w:val="24"/>
        </w:rPr>
        <w:t xml:space="preserve"> </w:t>
      </w:r>
      <w:r>
        <w:t>your</w:t>
      </w:r>
      <w:r>
        <w:rPr>
          <w:spacing w:val="26"/>
        </w:rPr>
        <w:t xml:space="preserve"> </w:t>
      </w:r>
      <w:r>
        <w:t>sales</w:t>
      </w:r>
      <w:r>
        <w:rPr>
          <w:spacing w:val="27"/>
        </w:rPr>
        <w:t xml:space="preserve"> </w:t>
      </w:r>
      <w:r>
        <w:t>account manager who will direct you to the proper warranty specialist.</w:t>
      </w:r>
    </w:p>
    <w:p w14:paraId="1F7329D4" w14:textId="77777777" w:rsidR="00BF2293" w:rsidRDefault="00BF2293">
      <w:pPr>
        <w:pStyle w:val="BodyText"/>
        <w:spacing w:before="49"/>
      </w:pPr>
    </w:p>
    <w:p w14:paraId="1F7329D5" w14:textId="77777777" w:rsidR="00BF2293" w:rsidRDefault="00000000">
      <w:pPr>
        <w:pStyle w:val="ListParagraph"/>
        <w:numPr>
          <w:ilvl w:val="0"/>
          <w:numId w:val="1"/>
        </w:numPr>
        <w:tabs>
          <w:tab w:val="left" w:pos="453"/>
          <w:tab w:val="left" w:pos="460"/>
        </w:tabs>
        <w:spacing w:before="1" w:line="292" w:lineRule="auto"/>
        <w:ind w:left="460" w:right="81" w:hanging="361"/>
        <w:jc w:val="both"/>
        <w:rPr>
          <w:sz w:val="21"/>
        </w:rPr>
      </w:pPr>
      <w:r>
        <w:rPr>
          <w:sz w:val="21"/>
        </w:rPr>
        <w:t>Right To Cure – If the Product falls below its performance Specifications or otherwise fails to meet the requirements listed in the Specifications, then</w:t>
      </w:r>
      <w:r>
        <w:rPr>
          <w:spacing w:val="-1"/>
          <w:sz w:val="21"/>
        </w:rPr>
        <w:t xml:space="preserve"> </w:t>
      </w:r>
      <w:proofErr w:type="spellStart"/>
      <w:r>
        <w:rPr>
          <w:sz w:val="21"/>
        </w:rPr>
        <w:t>Sinexcel</w:t>
      </w:r>
      <w:proofErr w:type="spellEnd"/>
      <w:r>
        <w:rPr>
          <w:sz w:val="21"/>
        </w:rPr>
        <w:t xml:space="preserve"> has the right</w:t>
      </w:r>
      <w:r>
        <w:rPr>
          <w:spacing w:val="-1"/>
          <w:sz w:val="21"/>
        </w:rPr>
        <w:t xml:space="preserve"> </w:t>
      </w:r>
      <w:r>
        <w:rPr>
          <w:sz w:val="21"/>
        </w:rPr>
        <w:t>to remedy the problem by either repairing the Product or replacing the Product. Repair or replacement of any Product under warranty shall not serve to extend the original warranty period.</w:t>
      </w:r>
    </w:p>
    <w:p w14:paraId="1F7329D6" w14:textId="77777777" w:rsidR="00BF2293" w:rsidRDefault="00BF2293">
      <w:pPr>
        <w:pStyle w:val="BodyText"/>
        <w:spacing w:before="48"/>
      </w:pPr>
    </w:p>
    <w:p w14:paraId="1F7329D7" w14:textId="77777777" w:rsidR="00BF2293" w:rsidRDefault="00000000">
      <w:pPr>
        <w:pStyle w:val="ListParagraph"/>
        <w:numPr>
          <w:ilvl w:val="0"/>
          <w:numId w:val="1"/>
        </w:numPr>
        <w:tabs>
          <w:tab w:val="left" w:pos="453"/>
          <w:tab w:val="left" w:pos="460"/>
        </w:tabs>
        <w:spacing w:line="292" w:lineRule="auto"/>
        <w:ind w:left="460" w:right="90" w:hanging="361"/>
        <w:jc w:val="both"/>
        <w:rPr>
          <w:sz w:val="21"/>
        </w:rPr>
      </w:pPr>
      <w:r>
        <w:rPr>
          <w:sz w:val="21"/>
        </w:rPr>
        <w:t xml:space="preserve">This warranty is in lieu of all other warranties expressed or implied, including but not limited to, the implied warranties of merchantability and fitness of a particular purpose and for all other obligations or liability on Seller’s part. Seller neither assumes nor authorizes any other person to assume for </w:t>
      </w:r>
      <w:proofErr w:type="gramStart"/>
      <w:r>
        <w:rPr>
          <w:sz w:val="21"/>
        </w:rPr>
        <w:t>sell</w:t>
      </w:r>
      <w:proofErr w:type="gramEnd"/>
      <w:r>
        <w:rPr>
          <w:sz w:val="21"/>
        </w:rPr>
        <w:t xml:space="preserve"> any other liability in connection with the sale of said products.</w:t>
      </w:r>
    </w:p>
    <w:p w14:paraId="1F7329D8" w14:textId="77777777" w:rsidR="00BF2293" w:rsidRDefault="00BF2293">
      <w:pPr>
        <w:pStyle w:val="BodyText"/>
        <w:spacing w:before="53"/>
      </w:pPr>
    </w:p>
    <w:p w14:paraId="1F7329D9" w14:textId="77777777" w:rsidR="00BF2293" w:rsidRDefault="00000000">
      <w:pPr>
        <w:pStyle w:val="ListParagraph"/>
        <w:numPr>
          <w:ilvl w:val="0"/>
          <w:numId w:val="1"/>
        </w:numPr>
        <w:tabs>
          <w:tab w:val="left" w:pos="453"/>
          <w:tab w:val="left" w:pos="460"/>
        </w:tabs>
        <w:spacing w:line="292" w:lineRule="auto"/>
        <w:ind w:left="460" w:hanging="361"/>
        <w:jc w:val="both"/>
        <w:rPr>
          <w:sz w:val="21"/>
        </w:rPr>
      </w:pPr>
      <w:r>
        <w:rPr>
          <w:sz w:val="21"/>
        </w:rPr>
        <w:t>Inspections, Acceptance, Rejection – The</w:t>
      </w:r>
      <w:r>
        <w:rPr>
          <w:spacing w:val="-1"/>
          <w:sz w:val="21"/>
        </w:rPr>
        <w:t xml:space="preserve"> </w:t>
      </w:r>
      <w:r>
        <w:rPr>
          <w:sz w:val="21"/>
        </w:rPr>
        <w:t>Buyer is encouraged to inspect the Product prior to shipment. Inspections</w:t>
      </w:r>
      <w:r>
        <w:rPr>
          <w:spacing w:val="-2"/>
          <w:sz w:val="21"/>
        </w:rPr>
        <w:t xml:space="preserve"> </w:t>
      </w:r>
      <w:r>
        <w:rPr>
          <w:sz w:val="21"/>
        </w:rPr>
        <w:t>shall be</w:t>
      </w:r>
      <w:r>
        <w:rPr>
          <w:spacing w:val="-1"/>
          <w:sz w:val="21"/>
        </w:rPr>
        <w:t xml:space="preserve"> </w:t>
      </w:r>
      <w:r>
        <w:rPr>
          <w:sz w:val="21"/>
        </w:rPr>
        <w:t>made</w:t>
      </w:r>
      <w:r>
        <w:rPr>
          <w:spacing w:val="-1"/>
          <w:sz w:val="21"/>
        </w:rPr>
        <w:t xml:space="preserve"> </w:t>
      </w:r>
      <w:r>
        <w:rPr>
          <w:sz w:val="21"/>
        </w:rPr>
        <w:t>within 10</w:t>
      </w:r>
      <w:r>
        <w:rPr>
          <w:spacing w:val="-4"/>
          <w:sz w:val="21"/>
        </w:rPr>
        <w:t xml:space="preserve"> </w:t>
      </w:r>
      <w:r>
        <w:rPr>
          <w:sz w:val="21"/>
        </w:rPr>
        <w:t>days of written</w:t>
      </w:r>
      <w:r>
        <w:rPr>
          <w:spacing w:val="-1"/>
          <w:sz w:val="21"/>
        </w:rPr>
        <w:t xml:space="preserve"> </w:t>
      </w:r>
      <w:r>
        <w:rPr>
          <w:sz w:val="21"/>
        </w:rPr>
        <w:t>notice that the</w:t>
      </w:r>
      <w:r>
        <w:rPr>
          <w:spacing w:val="-2"/>
          <w:sz w:val="21"/>
        </w:rPr>
        <w:t xml:space="preserve"> </w:t>
      </w:r>
      <w:r>
        <w:rPr>
          <w:sz w:val="21"/>
        </w:rPr>
        <w:t xml:space="preserve">product will be ready for inspection. During the inspection, the Buyer will take all precautions </w:t>
      </w:r>
      <w:proofErr w:type="gramStart"/>
      <w:r>
        <w:rPr>
          <w:sz w:val="21"/>
        </w:rPr>
        <w:t>so as to</w:t>
      </w:r>
      <w:proofErr w:type="gramEnd"/>
      <w:r>
        <w:rPr>
          <w:sz w:val="21"/>
        </w:rPr>
        <w:t xml:space="preserve"> not interfere with Seller’s employees or work operations during the visit. All info gained during inspections is deemed “</w:t>
      </w:r>
      <w:r>
        <w:rPr>
          <w:b/>
          <w:sz w:val="21"/>
        </w:rPr>
        <w:t>confidential</w:t>
      </w:r>
      <w:r>
        <w:rPr>
          <w:sz w:val="21"/>
        </w:rPr>
        <w:t>” and can only be used for enforcement of the terms of this Agreement. If the Product is not inspected prior to shipment, the Product must be inspected within 15 days of signature of delivery receipt and either accepted, rejected, or conditionally accepted. If the Product is conditionally accepted, specific actions that must be taken</w:t>
      </w:r>
      <w:r>
        <w:rPr>
          <w:spacing w:val="-2"/>
          <w:sz w:val="21"/>
        </w:rPr>
        <w:t xml:space="preserve"> </w:t>
      </w:r>
      <w:r>
        <w:rPr>
          <w:sz w:val="21"/>
        </w:rPr>
        <w:t>to</w:t>
      </w:r>
      <w:r>
        <w:rPr>
          <w:spacing w:val="-8"/>
          <w:sz w:val="21"/>
        </w:rPr>
        <w:t xml:space="preserve"> </w:t>
      </w:r>
      <w:r>
        <w:rPr>
          <w:sz w:val="21"/>
        </w:rPr>
        <w:t>reach</w:t>
      </w:r>
      <w:r>
        <w:rPr>
          <w:spacing w:val="-2"/>
          <w:sz w:val="21"/>
        </w:rPr>
        <w:t xml:space="preserve"> </w:t>
      </w:r>
      <w:r>
        <w:rPr>
          <w:sz w:val="21"/>
        </w:rPr>
        <w:t>acceptance</w:t>
      </w:r>
      <w:r>
        <w:rPr>
          <w:spacing w:val="-1"/>
          <w:sz w:val="21"/>
        </w:rPr>
        <w:t xml:space="preserve"> </w:t>
      </w:r>
      <w:r>
        <w:rPr>
          <w:sz w:val="21"/>
        </w:rPr>
        <w:t>shall</w:t>
      </w:r>
      <w:r>
        <w:rPr>
          <w:spacing w:val="-3"/>
          <w:sz w:val="21"/>
        </w:rPr>
        <w:t xml:space="preserve"> </w:t>
      </w:r>
      <w:r>
        <w:rPr>
          <w:sz w:val="21"/>
        </w:rPr>
        <w:t>be</w:t>
      </w:r>
      <w:r>
        <w:rPr>
          <w:spacing w:val="-2"/>
          <w:sz w:val="21"/>
        </w:rPr>
        <w:t xml:space="preserve"> </w:t>
      </w:r>
      <w:r>
        <w:rPr>
          <w:sz w:val="21"/>
        </w:rPr>
        <w:t>documented</w:t>
      </w:r>
      <w:r>
        <w:rPr>
          <w:spacing w:val="-1"/>
          <w:sz w:val="21"/>
        </w:rPr>
        <w:t xml:space="preserve"> </w:t>
      </w:r>
      <w:r>
        <w:rPr>
          <w:sz w:val="21"/>
        </w:rPr>
        <w:t>and</w:t>
      </w:r>
      <w:r>
        <w:rPr>
          <w:spacing w:val="-2"/>
          <w:sz w:val="21"/>
        </w:rPr>
        <w:t xml:space="preserve"> </w:t>
      </w:r>
      <w:r>
        <w:rPr>
          <w:sz w:val="21"/>
        </w:rPr>
        <w:t>provided</w:t>
      </w:r>
      <w:r>
        <w:rPr>
          <w:spacing w:val="-2"/>
          <w:sz w:val="21"/>
        </w:rPr>
        <w:t xml:space="preserve"> </w:t>
      </w:r>
      <w:r>
        <w:rPr>
          <w:sz w:val="21"/>
        </w:rPr>
        <w:t>to</w:t>
      </w:r>
      <w:r>
        <w:rPr>
          <w:spacing w:val="-3"/>
          <w:sz w:val="21"/>
        </w:rPr>
        <w:t xml:space="preserve"> </w:t>
      </w:r>
      <w:proofErr w:type="spellStart"/>
      <w:r>
        <w:rPr>
          <w:sz w:val="21"/>
        </w:rPr>
        <w:t>Sinexcel</w:t>
      </w:r>
      <w:proofErr w:type="spellEnd"/>
      <w:r>
        <w:rPr>
          <w:sz w:val="21"/>
        </w:rPr>
        <w:t>.</w:t>
      </w:r>
      <w:r>
        <w:rPr>
          <w:spacing w:val="-1"/>
          <w:sz w:val="21"/>
        </w:rPr>
        <w:t xml:space="preserve"> </w:t>
      </w:r>
      <w:r>
        <w:rPr>
          <w:b/>
          <w:sz w:val="21"/>
        </w:rPr>
        <w:t>The</w:t>
      </w:r>
      <w:r>
        <w:rPr>
          <w:b/>
          <w:spacing w:val="-2"/>
          <w:sz w:val="21"/>
        </w:rPr>
        <w:t xml:space="preserve"> </w:t>
      </w:r>
      <w:r>
        <w:rPr>
          <w:b/>
          <w:sz w:val="21"/>
        </w:rPr>
        <w:t>warranty</w:t>
      </w:r>
      <w:r>
        <w:rPr>
          <w:b/>
          <w:spacing w:val="-5"/>
          <w:sz w:val="21"/>
        </w:rPr>
        <w:t xml:space="preserve"> </w:t>
      </w:r>
      <w:r>
        <w:rPr>
          <w:b/>
          <w:sz w:val="21"/>
        </w:rPr>
        <w:t>does not cover the damage during shipment</w:t>
      </w:r>
      <w:r>
        <w:rPr>
          <w:sz w:val="21"/>
        </w:rPr>
        <w:t xml:space="preserve">, which may be covered by extra paid warranty after written approval by </w:t>
      </w:r>
      <w:proofErr w:type="spellStart"/>
      <w:r>
        <w:rPr>
          <w:sz w:val="21"/>
        </w:rPr>
        <w:t>Sinexcel</w:t>
      </w:r>
      <w:proofErr w:type="spellEnd"/>
      <w:r>
        <w:rPr>
          <w:sz w:val="21"/>
        </w:rPr>
        <w:t>.</w:t>
      </w:r>
    </w:p>
    <w:p w14:paraId="1F7329DA" w14:textId="77777777" w:rsidR="00BF2293" w:rsidRDefault="00BF2293">
      <w:pPr>
        <w:pStyle w:val="BodyText"/>
        <w:spacing w:before="39"/>
      </w:pPr>
    </w:p>
    <w:p w14:paraId="1F7329DB" w14:textId="77777777" w:rsidR="00BF2293" w:rsidRDefault="00000000">
      <w:pPr>
        <w:pStyle w:val="ListParagraph"/>
        <w:numPr>
          <w:ilvl w:val="0"/>
          <w:numId w:val="1"/>
        </w:numPr>
        <w:tabs>
          <w:tab w:val="left" w:pos="453"/>
          <w:tab w:val="left" w:pos="460"/>
        </w:tabs>
        <w:spacing w:line="292" w:lineRule="auto"/>
        <w:ind w:left="460" w:hanging="361"/>
        <w:jc w:val="both"/>
        <w:rPr>
          <w:sz w:val="21"/>
        </w:rPr>
      </w:pPr>
      <w:r>
        <w:rPr>
          <w:sz w:val="21"/>
        </w:rPr>
        <w:t>Tampering</w:t>
      </w:r>
      <w:r>
        <w:rPr>
          <w:spacing w:val="-12"/>
          <w:sz w:val="21"/>
        </w:rPr>
        <w:t xml:space="preserve"> </w:t>
      </w:r>
      <w:r>
        <w:rPr>
          <w:sz w:val="21"/>
        </w:rPr>
        <w:t>–</w:t>
      </w:r>
      <w:r>
        <w:rPr>
          <w:spacing w:val="-12"/>
          <w:sz w:val="21"/>
        </w:rPr>
        <w:t xml:space="preserve"> </w:t>
      </w:r>
      <w:r>
        <w:rPr>
          <w:sz w:val="21"/>
        </w:rPr>
        <w:t>If</w:t>
      </w:r>
      <w:r>
        <w:rPr>
          <w:spacing w:val="-12"/>
          <w:sz w:val="21"/>
        </w:rPr>
        <w:t xml:space="preserve"> </w:t>
      </w:r>
      <w:r>
        <w:rPr>
          <w:sz w:val="21"/>
        </w:rPr>
        <w:t>the</w:t>
      </w:r>
      <w:r>
        <w:rPr>
          <w:spacing w:val="-12"/>
          <w:sz w:val="21"/>
        </w:rPr>
        <w:t xml:space="preserve"> </w:t>
      </w:r>
      <w:r>
        <w:rPr>
          <w:sz w:val="21"/>
        </w:rPr>
        <w:t>Product,</w:t>
      </w:r>
      <w:r>
        <w:rPr>
          <w:spacing w:val="-12"/>
          <w:sz w:val="21"/>
        </w:rPr>
        <w:t xml:space="preserve"> </w:t>
      </w:r>
      <w:r>
        <w:rPr>
          <w:sz w:val="21"/>
        </w:rPr>
        <w:t>purchased</w:t>
      </w:r>
      <w:r>
        <w:rPr>
          <w:spacing w:val="-12"/>
          <w:sz w:val="21"/>
        </w:rPr>
        <w:t xml:space="preserve"> </w:t>
      </w:r>
      <w:r>
        <w:rPr>
          <w:sz w:val="21"/>
        </w:rPr>
        <w:t>by</w:t>
      </w:r>
      <w:r>
        <w:rPr>
          <w:spacing w:val="-12"/>
          <w:sz w:val="21"/>
        </w:rPr>
        <w:t xml:space="preserve"> </w:t>
      </w:r>
      <w:r>
        <w:rPr>
          <w:sz w:val="21"/>
        </w:rPr>
        <w:t>the</w:t>
      </w:r>
      <w:r>
        <w:rPr>
          <w:spacing w:val="-11"/>
          <w:sz w:val="21"/>
        </w:rPr>
        <w:t xml:space="preserve"> </w:t>
      </w:r>
      <w:r>
        <w:rPr>
          <w:sz w:val="21"/>
        </w:rPr>
        <w:t>Buyer,</w:t>
      </w:r>
      <w:r>
        <w:rPr>
          <w:spacing w:val="-12"/>
          <w:sz w:val="21"/>
        </w:rPr>
        <w:t xml:space="preserve"> </w:t>
      </w:r>
      <w:r>
        <w:rPr>
          <w:sz w:val="21"/>
        </w:rPr>
        <w:t>is</w:t>
      </w:r>
      <w:r>
        <w:rPr>
          <w:spacing w:val="-12"/>
          <w:sz w:val="21"/>
        </w:rPr>
        <w:t xml:space="preserve"> </w:t>
      </w:r>
      <w:r>
        <w:rPr>
          <w:sz w:val="21"/>
        </w:rPr>
        <w:t>in</w:t>
      </w:r>
      <w:r>
        <w:rPr>
          <w:spacing w:val="-12"/>
          <w:sz w:val="21"/>
        </w:rPr>
        <w:t xml:space="preserve"> </w:t>
      </w:r>
      <w:r>
        <w:rPr>
          <w:sz w:val="21"/>
        </w:rPr>
        <w:t>any</w:t>
      </w:r>
      <w:r>
        <w:rPr>
          <w:spacing w:val="-12"/>
          <w:sz w:val="21"/>
        </w:rPr>
        <w:t xml:space="preserve"> </w:t>
      </w:r>
      <w:r>
        <w:rPr>
          <w:sz w:val="21"/>
        </w:rPr>
        <w:t>way</w:t>
      </w:r>
      <w:r>
        <w:rPr>
          <w:spacing w:val="-12"/>
          <w:sz w:val="21"/>
        </w:rPr>
        <w:t xml:space="preserve"> </w:t>
      </w:r>
      <w:r>
        <w:rPr>
          <w:sz w:val="21"/>
        </w:rPr>
        <w:t>tampered</w:t>
      </w:r>
      <w:r>
        <w:rPr>
          <w:spacing w:val="-12"/>
          <w:sz w:val="21"/>
        </w:rPr>
        <w:t xml:space="preserve"> </w:t>
      </w:r>
      <w:r>
        <w:rPr>
          <w:sz w:val="21"/>
        </w:rPr>
        <w:t>with,</w:t>
      </w:r>
      <w:r>
        <w:rPr>
          <w:spacing w:val="-12"/>
          <w:sz w:val="21"/>
        </w:rPr>
        <w:t xml:space="preserve"> </w:t>
      </w:r>
      <w:r>
        <w:rPr>
          <w:sz w:val="21"/>
        </w:rPr>
        <w:t>the</w:t>
      </w:r>
      <w:r>
        <w:rPr>
          <w:spacing w:val="-11"/>
          <w:sz w:val="21"/>
        </w:rPr>
        <w:t xml:space="preserve"> </w:t>
      </w:r>
      <w:r>
        <w:rPr>
          <w:sz w:val="21"/>
        </w:rPr>
        <w:t>Warranty is</w:t>
      </w:r>
      <w:r>
        <w:rPr>
          <w:spacing w:val="-4"/>
          <w:sz w:val="21"/>
        </w:rPr>
        <w:t xml:space="preserve"> </w:t>
      </w:r>
      <w:r>
        <w:rPr>
          <w:sz w:val="21"/>
        </w:rPr>
        <w:t>void.</w:t>
      </w:r>
      <w:r>
        <w:rPr>
          <w:spacing w:val="-4"/>
          <w:sz w:val="21"/>
        </w:rPr>
        <w:t xml:space="preserve"> </w:t>
      </w:r>
      <w:r>
        <w:rPr>
          <w:sz w:val="21"/>
        </w:rPr>
        <w:t>The</w:t>
      </w:r>
      <w:r>
        <w:rPr>
          <w:spacing w:val="-7"/>
          <w:sz w:val="21"/>
        </w:rPr>
        <w:t xml:space="preserve"> </w:t>
      </w:r>
      <w:r>
        <w:rPr>
          <w:sz w:val="21"/>
        </w:rPr>
        <w:t>Product</w:t>
      </w:r>
      <w:r>
        <w:rPr>
          <w:spacing w:val="-2"/>
          <w:sz w:val="21"/>
        </w:rPr>
        <w:t xml:space="preserve"> </w:t>
      </w:r>
      <w:r>
        <w:rPr>
          <w:sz w:val="21"/>
        </w:rPr>
        <w:t>modules</w:t>
      </w:r>
      <w:r>
        <w:rPr>
          <w:spacing w:val="-8"/>
          <w:sz w:val="21"/>
        </w:rPr>
        <w:t xml:space="preserve"> </w:t>
      </w:r>
      <w:r>
        <w:rPr>
          <w:sz w:val="21"/>
        </w:rPr>
        <w:t>may</w:t>
      </w:r>
      <w:r>
        <w:rPr>
          <w:spacing w:val="-3"/>
          <w:sz w:val="21"/>
        </w:rPr>
        <w:t xml:space="preserve"> </w:t>
      </w:r>
      <w:r>
        <w:rPr>
          <w:sz w:val="21"/>
        </w:rPr>
        <w:t>not</w:t>
      </w:r>
      <w:r>
        <w:rPr>
          <w:spacing w:val="-6"/>
          <w:sz w:val="21"/>
        </w:rPr>
        <w:t xml:space="preserve"> </w:t>
      </w:r>
      <w:r>
        <w:rPr>
          <w:sz w:val="21"/>
        </w:rPr>
        <w:t>be</w:t>
      </w:r>
      <w:r>
        <w:rPr>
          <w:spacing w:val="-3"/>
          <w:sz w:val="21"/>
        </w:rPr>
        <w:t xml:space="preserve"> </w:t>
      </w:r>
      <w:r>
        <w:rPr>
          <w:sz w:val="21"/>
        </w:rPr>
        <w:t>opened;</w:t>
      </w:r>
      <w:r>
        <w:rPr>
          <w:spacing w:val="-7"/>
          <w:sz w:val="21"/>
        </w:rPr>
        <w:t xml:space="preserve"> </w:t>
      </w:r>
      <w:r>
        <w:rPr>
          <w:sz w:val="21"/>
        </w:rPr>
        <w:t>the</w:t>
      </w:r>
      <w:r>
        <w:rPr>
          <w:spacing w:val="-3"/>
          <w:sz w:val="21"/>
        </w:rPr>
        <w:t xml:space="preserve"> </w:t>
      </w:r>
      <w:r>
        <w:rPr>
          <w:sz w:val="21"/>
        </w:rPr>
        <w:t>firmware</w:t>
      </w:r>
      <w:r>
        <w:rPr>
          <w:spacing w:val="-2"/>
          <w:sz w:val="21"/>
        </w:rPr>
        <w:t xml:space="preserve"> </w:t>
      </w:r>
      <w:r>
        <w:rPr>
          <w:sz w:val="21"/>
        </w:rPr>
        <w:t>may</w:t>
      </w:r>
      <w:r>
        <w:rPr>
          <w:spacing w:val="-2"/>
          <w:sz w:val="21"/>
        </w:rPr>
        <w:t xml:space="preserve"> </w:t>
      </w:r>
      <w:r>
        <w:rPr>
          <w:sz w:val="21"/>
        </w:rPr>
        <w:t>not</w:t>
      </w:r>
      <w:r>
        <w:rPr>
          <w:spacing w:val="-6"/>
          <w:sz w:val="21"/>
        </w:rPr>
        <w:t xml:space="preserve"> </w:t>
      </w:r>
      <w:r>
        <w:rPr>
          <w:sz w:val="21"/>
        </w:rPr>
        <w:t>be</w:t>
      </w:r>
      <w:r>
        <w:rPr>
          <w:spacing w:val="-7"/>
          <w:sz w:val="21"/>
        </w:rPr>
        <w:t xml:space="preserve"> </w:t>
      </w:r>
      <w:r>
        <w:rPr>
          <w:sz w:val="21"/>
        </w:rPr>
        <w:t>reprogramed,</w:t>
      </w:r>
      <w:r>
        <w:rPr>
          <w:spacing w:val="-8"/>
          <w:sz w:val="21"/>
        </w:rPr>
        <w:t xml:space="preserve"> </w:t>
      </w:r>
      <w:r>
        <w:rPr>
          <w:sz w:val="21"/>
        </w:rPr>
        <w:t>etc. The Warranty is also void as to Products and/or any products manufactured or integrated by Buyer which contain the Products which are determined by Seller to have been subjected to abuse,</w:t>
      </w:r>
      <w:r>
        <w:rPr>
          <w:spacing w:val="-12"/>
          <w:sz w:val="21"/>
        </w:rPr>
        <w:t xml:space="preserve"> </w:t>
      </w:r>
      <w:r>
        <w:rPr>
          <w:sz w:val="21"/>
        </w:rPr>
        <w:t>mishandle,</w:t>
      </w:r>
      <w:r>
        <w:rPr>
          <w:spacing w:val="-12"/>
          <w:sz w:val="21"/>
        </w:rPr>
        <w:t xml:space="preserve"> </w:t>
      </w:r>
      <w:r>
        <w:rPr>
          <w:sz w:val="21"/>
        </w:rPr>
        <w:t>misuse,</w:t>
      </w:r>
      <w:r>
        <w:rPr>
          <w:spacing w:val="-12"/>
          <w:sz w:val="21"/>
        </w:rPr>
        <w:t xml:space="preserve"> </w:t>
      </w:r>
      <w:r>
        <w:rPr>
          <w:sz w:val="21"/>
        </w:rPr>
        <w:t>negligence,</w:t>
      </w:r>
      <w:r>
        <w:rPr>
          <w:spacing w:val="-10"/>
          <w:sz w:val="21"/>
        </w:rPr>
        <w:t xml:space="preserve"> </w:t>
      </w:r>
      <w:r>
        <w:rPr>
          <w:sz w:val="21"/>
        </w:rPr>
        <w:t>accident</w:t>
      </w:r>
      <w:r>
        <w:rPr>
          <w:spacing w:val="-10"/>
          <w:sz w:val="21"/>
        </w:rPr>
        <w:t xml:space="preserve"> </w:t>
      </w:r>
      <w:r>
        <w:rPr>
          <w:sz w:val="21"/>
        </w:rPr>
        <w:t>or</w:t>
      </w:r>
      <w:r>
        <w:rPr>
          <w:spacing w:val="-12"/>
          <w:sz w:val="21"/>
        </w:rPr>
        <w:t xml:space="preserve"> </w:t>
      </w:r>
      <w:r>
        <w:rPr>
          <w:sz w:val="21"/>
        </w:rPr>
        <w:t>faulty</w:t>
      </w:r>
      <w:r>
        <w:rPr>
          <w:spacing w:val="-9"/>
          <w:sz w:val="21"/>
        </w:rPr>
        <w:t xml:space="preserve"> </w:t>
      </w:r>
      <w:r>
        <w:rPr>
          <w:sz w:val="21"/>
        </w:rPr>
        <w:t>repair</w:t>
      </w:r>
      <w:r>
        <w:rPr>
          <w:spacing w:val="-12"/>
          <w:sz w:val="21"/>
        </w:rPr>
        <w:t xml:space="preserve"> </w:t>
      </w:r>
      <w:r>
        <w:rPr>
          <w:sz w:val="21"/>
        </w:rPr>
        <w:t>of</w:t>
      </w:r>
      <w:r>
        <w:rPr>
          <w:spacing w:val="-12"/>
          <w:sz w:val="21"/>
        </w:rPr>
        <w:t xml:space="preserve"> </w:t>
      </w:r>
      <w:r>
        <w:rPr>
          <w:sz w:val="21"/>
        </w:rPr>
        <w:t>the</w:t>
      </w:r>
      <w:r>
        <w:rPr>
          <w:spacing w:val="-11"/>
          <w:sz w:val="21"/>
        </w:rPr>
        <w:t xml:space="preserve"> </w:t>
      </w:r>
      <w:r>
        <w:rPr>
          <w:sz w:val="21"/>
        </w:rPr>
        <w:t>Products</w:t>
      </w:r>
      <w:r>
        <w:rPr>
          <w:spacing w:val="-12"/>
          <w:sz w:val="21"/>
        </w:rPr>
        <w:t xml:space="preserve"> </w:t>
      </w:r>
      <w:r>
        <w:rPr>
          <w:sz w:val="21"/>
        </w:rPr>
        <w:t>by</w:t>
      </w:r>
      <w:r>
        <w:rPr>
          <w:spacing w:val="-12"/>
          <w:sz w:val="21"/>
        </w:rPr>
        <w:t xml:space="preserve"> </w:t>
      </w:r>
      <w:r>
        <w:rPr>
          <w:sz w:val="21"/>
        </w:rPr>
        <w:t>Buyer</w:t>
      </w:r>
      <w:r>
        <w:rPr>
          <w:spacing w:val="-12"/>
          <w:sz w:val="21"/>
        </w:rPr>
        <w:t xml:space="preserve"> </w:t>
      </w:r>
      <w:r>
        <w:rPr>
          <w:sz w:val="21"/>
        </w:rPr>
        <w:t>or</w:t>
      </w:r>
      <w:r>
        <w:rPr>
          <w:spacing w:val="-12"/>
          <w:sz w:val="21"/>
        </w:rPr>
        <w:t xml:space="preserve"> </w:t>
      </w:r>
      <w:r>
        <w:rPr>
          <w:sz w:val="21"/>
        </w:rPr>
        <w:t>any third</w:t>
      </w:r>
      <w:r>
        <w:rPr>
          <w:spacing w:val="18"/>
          <w:sz w:val="21"/>
        </w:rPr>
        <w:t xml:space="preserve"> </w:t>
      </w:r>
      <w:r>
        <w:rPr>
          <w:sz w:val="21"/>
        </w:rPr>
        <w:t>party</w:t>
      </w:r>
      <w:r>
        <w:rPr>
          <w:spacing w:val="19"/>
          <w:sz w:val="21"/>
        </w:rPr>
        <w:t xml:space="preserve"> </w:t>
      </w:r>
      <w:r>
        <w:rPr>
          <w:sz w:val="21"/>
        </w:rPr>
        <w:t>(other</w:t>
      </w:r>
      <w:r>
        <w:rPr>
          <w:spacing w:val="17"/>
          <w:sz w:val="21"/>
        </w:rPr>
        <w:t xml:space="preserve"> </w:t>
      </w:r>
      <w:r>
        <w:rPr>
          <w:sz w:val="21"/>
        </w:rPr>
        <w:t>than</w:t>
      </w:r>
      <w:r>
        <w:rPr>
          <w:spacing w:val="18"/>
          <w:sz w:val="21"/>
        </w:rPr>
        <w:t xml:space="preserve"> </w:t>
      </w:r>
      <w:r>
        <w:rPr>
          <w:sz w:val="21"/>
        </w:rPr>
        <w:t>Seller</w:t>
      </w:r>
      <w:r>
        <w:rPr>
          <w:spacing w:val="18"/>
          <w:sz w:val="21"/>
        </w:rPr>
        <w:t xml:space="preserve"> </w:t>
      </w:r>
      <w:r>
        <w:rPr>
          <w:sz w:val="21"/>
        </w:rPr>
        <w:t>or</w:t>
      </w:r>
      <w:r>
        <w:rPr>
          <w:spacing w:val="17"/>
          <w:sz w:val="21"/>
        </w:rPr>
        <w:t xml:space="preserve"> </w:t>
      </w:r>
      <w:proofErr w:type="gramStart"/>
      <w:r>
        <w:rPr>
          <w:sz w:val="21"/>
        </w:rPr>
        <w:t>an</w:t>
      </w:r>
      <w:proofErr w:type="gramEnd"/>
      <w:r>
        <w:rPr>
          <w:spacing w:val="18"/>
          <w:sz w:val="21"/>
        </w:rPr>
        <w:t xml:space="preserve"> </w:t>
      </w:r>
      <w:r>
        <w:rPr>
          <w:sz w:val="21"/>
        </w:rPr>
        <w:t>Seller</w:t>
      </w:r>
      <w:r>
        <w:rPr>
          <w:spacing w:val="22"/>
          <w:sz w:val="21"/>
        </w:rPr>
        <w:t xml:space="preserve"> </w:t>
      </w:r>
      <w:r>
        <w:rPr>
          <w:sz w:val="21"/>
        </w:rPr>
        <w:t>representative</w:t>
      </w:r>
      <w:r>
        <w:rPr>
          <w:spacing w:val="20"/>
          <w:sz w:val="21"/>
        </w:rPr>
        <w:t xml:space="preserve"> </w:t>
      </w:r>
      <w:r>
        <w:rPr>
          <w:sz w:val="21"/>
        </w:rPr>
        <w:t>or</w:t>
      </w:r>
      <w:r>
        <w:rPr>
          <w:spacing w:val="17"/>
          <w:sz w:val="21"/>
        </w:rPr>
        <w:t xml:space="preserve"> </w:t>
      </w:r>
      <w:r>
        <w:rPr>
          <w:sz w:val="21"/>
        </w:rPr>
        <w:t>contractor)</w:t>
      </w:r>
      <w:r>
        <w:rPr>
          <w:spacing w:val="17"/>
          <w:sz w:val="21"/>
        </w:rPr>
        <w:t xml:space="preserve"> </w:t>
      </w:r>
      <w:r>
        <w:rPr>
          <w:sz w:val="21"/>
        </w:rPr>
        <w:t>after</w:t>
      </w:r>
      <w:r>
        <w:rPr>
          <w:spacing w:val="18"/>
          <w:sz w:val="21"/>
        </w:rPr>
        <w:t xml:space="preserve"> </w:t>
      </w:r>
      <w:r>
        <w:rPr>
          <w:sz w:val="21"/>
        </w:rPr>
        <w:t>receipt</w:t>
      </w:r>
      <w:r>
        <w:rPr>
          <w:spacing w:val="20"/>
          <w:sz w:val="21"/>
        </w:rPr>
        <w:t xml:space="preserve"> </w:t>
      </w:r>
      <w:r>
        <w:rPr>
          <w:sz w:val="21"/>
        </w:rPr>
        <w:t>of</w:t>
      </w:r>
      <w:r>
        <w:rPr>
          <w:spacing w:val="17"/>
          <w:sz w:val="21"/>
        </w:rPr>
        <w:t xml:space="preserve"> </w:t>
      </w:r>
      <w:r>
        <w:rPr>
          <w:sz w:val="21"/>
        </w:rPr>
        <w:t>the</w:t>
      </w:r>
    </w:p>
    <w:p w14:paraId="1F7329DC" w14:textId="77777777" w:rsidR="00BF2293" w:rsidRDefault="00BF2293">
      <w:pPr>
        <w:pStyle w:val="ListParagraph"/>
        <w:spacing w:line="292" w:lineRule="auto"/>
        <w:rPr>
          <w:sz w:val="21"/>
        </w:rPr>
        <w:sectPr w:rsidR="00BF2293">
          <w:pgSz w:w="11910" w:h="16840"/>
          <w:pgMar w:top="1340" w:right="1700" w:bottom="1380" w:left="1700" w:header="896" w:footer="1180" w:gutter="0"/>
          <w:cols w:space="720"/>
        </w:sectPr>
      </w:pPr>
    </w:p>
    <w:p w14:paraId="1F7329DD" w14:textId="77777777" w:rsidR="00BF2293" w:rsidRDefault="00000000">
      <w:pPr>
        <w:pStyle w:val="BodyText"/>
        <w:spacing w:before="48"/>
        <w:ind w:left="460"/>
        <w:jc w:val="both"/>
      </w:pPr>
      <w:r>
        <w:lastRenderedPageBreak/>
        <w:t>Products</w:t>
      </w:r>
      <w:r>
        <w:rPr>
          <w:spacing w:val="-2"/>
        </w:rPr>
        <w:t xml:space="preserve"> </w:t>
      </w:r>
      <w:r>
        <w:t>by</w:t>
      </w:r>
      <w:r>
        <w:rPr>
          <w:spacing w:val="-6"/>
        </w:rPr>
        <w:t xml:space="preserve"> </w:t>
      </w:r>
      <w:r>
        <w:t xml:space="preserve">the </w:t>
      </w:r>
      <w:r>
        <w:rPr>
          <w:spacing w:val="-2"/>
        </w:rPr>
        <w:t>Buyer.</w:t>
      </w:r>
    </w:p>
    <w:p w14:paraId="1F7329DE" w14:textId="77777777" w:rsidR="00BF2293" w:rsidRDefault="00000000">
      <w:pPr>
        <w:pStyle w:val="ListParagraph"/>
        <w:numPr>
          <w:ilvl w:val="0"/>
          <w:numId w:val="1"/>
        </w:numPr>
        <w:tabs>
          <w:tab w:val="left" w:pos="453"/>
          <w:tab w:val="left" w:pos="460"/>
        </w:tabs>
        <w:spacing w:before="109" w:line="290" w:lineRule="auto"/>
        <w:ind w:left="460" w:right="74" w:hanging="361"/>
        <w:jc w:val="both"/>
        <w:rPr>
          <w:sz w:val="21"/>
        </w:rPr>
      </w:pPr>
      <w:r>
        <w:rPr>
          <w:sz w:val="21"/>
        </w:rPr>
        <w:t>Acts of God – The Warranty does not apply in the event of any inevitable or unpredictable event beyond the control of Seller causes any failure in the use, operation or meeting the Specifications of the Products so delivered to Buyer.</w:t>
      </w:r>
    </w:p>
    <w:p w14:paraId="1F7329DF" w14:textId="77777777" w:rsidR="00BF2293" w:rsidRDefault="00000000">
      <w:pPr>
        <w:pStyle w:val="ListParagraph"/>
        <w:numPr>
          <w:ilvl w:val="0"/>
          <w:numId w:val="1"/>
        </w:numPr>
        <w:tabs>
          <w:tab w:val="left" w:pos="453"/>
          <w:tab w:val="left" w:pos="460"/>
        </w:tabs>
        <w:spacing w:before="1" w:line="292" w:lineRule="auto"/>
        <w:ind w:left="460" w:right="88" w:hanging="361"/>
        <w:jc w:val="both"/>
        <w:rPr>
          <w:sz w:val="21"/>
        </w:rPr>
      </w:pPr>
      <w:r>
        <w:rPr>
          <w:sz w:val="21"/>
        </w:rPr>
        <w:t>After the</w:t>
      </w:r>
      <w:r>
        <w:rPr>
          <w:spacing w:val="-1"/>
          <w:sz w:val="21"/>
        </w:rPr>
        <w:t xml:space="preserve"> </w:t>
      </w:r>
      <w:r>
        <w:rPr>
          <w:sz w:val="21"/>
        </w:rPr>
        <w:t>Warranty Period,</w:t>
      </w:r>
      <w:r>
        <w:rPr>
          <w:spacing w:val="-1"/>
          <w:sz w:val="21"/>
        </w:rPr>
        <w:t xml:space="preserve"> </w:t>
      </w:r>
      <w:r>
        <w:rPr>
          <w:sz w:val="21"/>
        </w:rPr>
        <w:t>Seller</w:t>
      </w:r>
      <w:r>
        <w:rPr>
          <w:spacing w:val="-2"/>
          <w:sz w:val="21"/>
        </w:rPr>
        <w:t xml:space="preserve"> </w:t>
      </w:r>
      <w:r>
        <w:rPr>
          <w:sz w:val="21"/>
        </w:rPr>
        <w:t>may</w:t>
      </w:r>
      <w:r>
        <w:rPr>
          <w:spacing w:val="-1"/>
          <w:sz w:val="21"/>
        </w:rPr>
        <w:t xml:space="preserve"> </w:t>
      </w:r>
      <w:r>
        <w:rPr>
          <w:sz w:val="21"/>
        </w:rPr>
        <w:t>choose to</w:t>
      </w:r>
      <w:r>
        <w:rPr>
          <w:spacing w:val="-2"/>
          <w:sz w:val="21"/>
        </w:rPr>
        <w:t xml:space="preserve"> </w:t>
      </w:r>
      <w:r>
        <w:rPr>
          <w:sz w:val="21"/>
        </w:rPr>
        <w:t>repair</w:t>
      </w:r>
      <w:r>
        <w:rPr>
          <w:spacing w:val="-2"/>
          <w:sz w:val="21"/>
        </w:rPr>
        <w:t xml:space="preserve"> </w:t>
      </w:r>
      <w:r>
        <w:rPr>
          <w:sz w:val="21"/>
        </w:rPr>
        <w:t>and replace</w:t>
      </w:r>
      <w:r>
        <w:rPr>
          <w:spacing w:val="-1"/>
          <w:sz w:val="21"/>
        </w:rPr>
        <w:t xml:space="preserve"> </w:t>
      </w:r>
      <w:r>
        <w:rPr>
          <w:sz w:val="21"/>
        </w:rPr>
        <w:t>any</w:t>
      </w:r>
      <w:r>
        <w:rPr>
          <w:spacing w:val="-1"/>
          <w:sz w:val="21"/>
        </w:rPr>
        <w:t xml:space="preserve"> </w:t>
      </w:r>
      <w:r>
        <w:rPr>
          <w:sz w:val="21"/>
        </w:rPr>
        <w:t>malfunction Products for reasonable prices which shall be mutually agreed by the Buyer and Seller in writing.</w:t>
      </w:r>
    </w:p>
    <w:p w14:paraId="1F7329E0" w14:textId="77777777" w:rsidR="00BF2293" w:rsidRDefault="00BF2293">
      <w:pPr>
        <w:pStyle w:val="BodyText"/>
        <w:spacing w:before="54"/>
      </w:pPr>
    </w:p>
    <w:p w14:paraId="1F7329E1" w14:textId="77777777" w:rsidR="00BF2293" w:rsidRDefault="00000000">
      <w:pPr>
        <w:pStyle w:val="ListParagraph"/>
        <w:numPr>
          <w:ilvl w:val="0"/>
          <w:numId w:val="1"/>
        </w:numPr>
        <w:tabs>
          <w:tab w:val="left" w:pos="453"/>
          <w:tab w:val="left" w:pos="460"/>
        </w:tabs>
        <w:spacing w:line="292" w:lineRule="auto"/>
        <w:ind w:left="460" w:right="78" w:hanging="361"/>
        <w:jc w:val="both"/>
        <w:rPr>
          <w:sz w:val="21"/>
        </w:rPr>
      </w:pPr>
      <w:r>
        <w:rPr>
          <w:sz w:val="21"/>
        </w:rPr>
        <w:t xml:space="preserve">Seller may provide technical, applications or design advise, quality or characterization and reliability data, or service in connection with buyer’s order providing these items shall not expand or otherwise affect sellers warranty of warranty liability set forth above and no obligation or liability shall arise from </w:t>
      </w:r>
      <w:proofErr w:type="gramStart"/>
      <w:r>
        <w:rPr>
          <w:sz w:val="21"/>
        </w:rPr>
        <w:t>sellers</w:t>
      </w:r>
      <w:proofErr w:type="gramEnd"/>
      <w:r>
        <w:rPr>
          <w:sz w:val="21"/>
        </w:rPr>
        <w:t xml:space="preserve"> provision of such items.</w:t>
      </w:r>
    </w:p>
    <w:p w14:paraId="1F7329E2" w14:textId="77777777" w:rsidR="00BF2293" w:rsidRDefault="00BF2293">
      <w:pPr>
        <w:pStyle w:val="BodyText"/>
        <w:spacing w:before="48"/>
      </w:pPr>
    </w:p>
    <w:p w14:paraId="1F7329E3" w14:textId="77777777" w:rsidR="00BF2293" w:rsidRDefault="00000000">
      <w:pPr>
        <w:pStyle w:val="ListParagraph"/>
        <w:numPr>
          <w:ilvl w:val="0"/>
          <w:numId w:val="1"/>
        </w:numPr>
        <w:tabs>
          <w:tab w:val="left" w:pos="453"/>
          <w:tab w:val="left" w:pos="460"/>
        </w:tabs>
        <w:spacing w:line="292" w:lineRule="auto"/>
        <w:ind w:left="460" w:right="84" w:hanging="361"/>
        <w:jc w:val="both"/>
        <w:rPr>
          <w:sz w:val="21"/>
        </w:rPr>
      </w:pPr>
      <w:r>
        <w:rPr>
          <w:sz w:val="21"/>
        </w:rPr>
        <w:t>Limitation of Damages: In no event, shall Seller be liable to Buyer or any third party for lost profits, or loss of use, or for incidental, consequential or special damages, arising out of or related to the purchase, installation, use or performance</w:t>
      </w:r>
      <w:r>
        <w:rPr>
          <w:spacing w:val="-1"/>
          <w:sz w:val="21"/>
        </w:rPr>
        <w:t xml:space="preserve"> </w:t>
      </w:r>
      <w:r>
        <w:rPr>
          <w:sz w:val="21"/>
        </w:rPr>
        <w:t>of Seller’s product(s) or any default of Seller under Seller’s terms and conditions of sale.</w:t>
      </w:r>
    </w:p>
    <w:p w14:paraId="1F7329E4" w14:textId="77777777" w:rsidR="00BF2293" w:rsidRDefault="00BF2293">
      <w:pPr>
        <w:pStyle w:val="BodyText"/>
        <w:spacing w:before="1"/>
      </w:pPr>
    </w:p>
    <w:p w14:paraId="1F7329E5" w14:textId="77777777" w:rsidR="00BF2293" w:rsidRDefault="00000000">
      <w:pPr>
        <w:pStyle w:val="ListParagraph"/>
        <w:numPr>
          <w:ilvl w:val="0"/>
          <w:numId w:val="1"/>
        </w:numPr>
        <w:tabs>
          <w:tab w:val="left" w:pos="453"/>
          <w:tab w:val="left" w:pos="460"/>
        </w:tabs>
        <w:spacing w:line="292" w:lineRule="auto"/>
        <w:ind w:left="460" w:right="87" w:hanging="361"/>
        <w:jc w:val="both"/>
        <w:rPr>
          <w:sz w:val="21"/>
        </w:rPr>
      </w:pPr>
      <w:r>
        <w:rPr>
          <w:sz w:val="21"/>
        </w:rPr>
        <w:t xml:space="preserve">Manufacturer Contact Info: Shenzhen </w:t>
      </w:r>
      <w:proofErr w:type="spellStart"/>
      <w:r>
        <w:rPr>
          <w:sz w:val="21"/>
        </w:rPr>
        <w:t>Sinexcel</w:t>
      </w:r>
      <w:proofErr w:type="spellEnd"/>
      <w:r>
        <w:rPr>
          <w:sz w:val="21"/>
        </w:rPr>
        <w:t xml:space="preserve"> Electric </w:t>
      </w:r>
      <w:proofErr w:type="spellStart"/>
      <w:proofErr w:type="gramStart"/>
      <w:r>
        <w:rPr>
          <w:sz w:val="21"/>
        </w:rPr>
        <w:t>Co.Ltd</w:t>
      </w:r>
      <w:proofErr w:type="spellEnd"/>
      <w:proofErr w:type="gramEnd"/>
      <w:r>
        <w:rPr>
          <w:sz w:val="21"/>
        </w:rPr>
        <w:t xml:space="preserve">; District 2, </w:t>
      </w:r>
      <w:proofErr w:type="spellStart"/>
      <w:r>
        <w:rPr>
          <w:sz w:val="21"/>
        </w:rPr>
        <w:t>Baiwangxin</w:t>
      </w:r>
      <w:proofErr w:type="spellEnd"/>
      <w:r>
        <w:rPr>
          <w:sz w:val="21"/>
        </w:rPr>
        <w:t xml:space="preserve"> High-Tech Industrial Park, </w:t>
      </w:r>
      <w:proofErr w:type="spellStart"/>
      <w:r>
        <w:rPr>
          <w:sz w:val="21"/>
        </w:rPr>
        <w:t>Baimang</w:t>
      </w:r>
      <w:proofErr w:type="spellEnd"/>
      <w:r>
        <w:rPr>
          <w:sz w:val="21"/>
        </w:rPr>
        <w:t xml:space="preserve">, </w:t>
      </w:r>
      <w:proofErr w:type="spellStart"/>
      <w:r>
        <w:rPr>
          <w:sz w:val="21"/>
        </w:rPr>
        <w:t>Xili</w:t>
      </w:r>
      <w:proofErr w:type="spellEnd"/>
      <w:r>
        <w:rPr>
          <w:sz w:val="21"/>
        </w:rPr>
        <w:t>, Shenzhen City, Guangdong Province;</w:t>
      </w:r>
      <w:r>
        <w:rPr>
          <w:spacing w:val="40"/>
          <w:sz w:val="21"/>
        </w:rPr>
        <w:t xml:space="preserve"> </w:t>
      </w:r>
      <w:hyperlink r:id="rId12">
        <w:r w:rsidR="00BF2293">
          <w:rPr>
            <w:sz w:val="21"/>
          </w:rPr>
          <w:t>www.sinexcel.com</w:t>
        </w:r>
      </w:hyperlink>
    </w:p>
    <w:p w14:paraId="1F7329E6" w14:textId="4875EC95" w:rsidR="00BF2293" w:rsidRPr="005B7845" w:rsidRDefault="00000000">
      <w:pPr>
        <w:pStyle w:val="ListParagraph"/>
        <w:numPr>
          <w:ilvl w:val="0"/>
          <w:numId w:val="1"/>
        </w:numPr>
        <w:tabs>
          <w:tab w:val="left" w:pos="453"/>
          <w:tab w:val="left" w:pos="460"/>
        </w:tabs>
        <w:spacing w:before="253" w:line="292" w:lineRule="auto"/>
        <w:ind w:left="460" w:right="415" w:hanging="361"/>
        <w:rPr>
          <w:sz w:val="21"/>
        </w:rPr>
      </w:pPr>
      <w:r>
        <w:rPr>
          <w:sz w:val="21"/>
        </w:rPr>
        <w:t>Australian</w:t>
      </w:r>
      <w:r>
        <w:rPr>
          <w:spacing w:val="-3"/>
          <w:sz w:val="21"/>
        </w:rPr>
        <w:t xml:space="preserve"> </w:t>
      </w:r>
      <w:r>
        <w:rPr>
          <w:sz w:val="21"/>
        </w:rPr>
        <w:t>Importer</w:t>
      </w:r>
      <w:r>
        <w:rPr>
          <w:spacing w:val="-4"/>
          <w:sz w:val="21"/>
        </w:rPr>
        <w:t xml:space="preserve"> </w:t>
      </w:r>
      <w:r>
        <w:rPr>
          <w:sz w:val="21"/>
        </w:rPr>
        <w:t>Contact</w:t>
      </w:r>
      <w:r>
        <w:rPr>
          <w:spacing w:val="-2"/>
          <w:sz w:val="21"/>
        </w:rPr>
        <w:t xml:space="preserve"> </w:t>
      </w:r>
      <w:r>
        <w:rPr>
          <w:sz w:val="21"/>
        </w:rPr>
        <w:t>Info:</w:t>
      </w:r>
      <w:r>
        <w:rPr>
          <w:spacing w:val="-2"/>
          <w:sz w:val="21"/>
        </w:rPr>
        <w:t xml:space="preserve"> </w:t>
      </w:r>
      <w:r>
        <w:rPr>
          <w:sz w:val="21"/>
        </w:rPr>
        <w:t>Xcel</w:t>
      </w:r>
      <w:r>
        <w:rPr>
          <w:spacing w:val="-3"/>
          <w:sz w:val="21"/>
        </w:rPr>
        <w:t xml:space="preserve"> </w:t>
      </w:r>
      <w:r>
        <w:rPr>
          <w:sz w:val="21"/>
        </w:rPr>
        <w:t>Tech</w:t>
      </w:r>
      <w:r>
        <w:rPr>
          <w:spacing w:val="-3"/>
          <w:sz w:val="21"/>
        </w:rPr>
        <w:t xml:space="preserve"> </w:t>
      </w:r>
      <w:r>
        <w:rPr>
          <w:sz w:val="21"/>
        </w:rPr>
        <w:t>Pty</w:t>
      </w:r>
      <w:r>
        <w:rPr>
          <w:spacing w:val="-3"/>
          <w:sz w:val="21"/>
        </w:rPr>
        <w:t xml:space="preserve"> </w:t>
      </w:r>
      <w:r>
        <w:rPr>
          <w:sz w:val="21"/>
        </w:rPr>
        <w:t>Ltd;</w:t>
      </w:r>
      <w:r>
        <w:rPr>
          <w:spacing w:val="-3"/>
          <w:sz w:val="21"/>
        </w:rPr>
        <w:t xml:space="preserve"> </w:t>
      </w:r>
      <w:r>
        <w:rPr>
          <w:sz w:val="21"/>
        </w:rPr>
        <w:t>Address: 1/23-25</w:t>
      </w:r>
      <w:r>
        <w:rPr>
          <w:spacing w:val="-5"/>
          <w:sz w:val="21"/>
        </w:rPr>
        <w:t xml:space="preserve"> </w:t>
      </w:r>
      <w:r>
        <w:rPr>
          <w:sz w:val="21"/>
        </w:rPr>
        <w:t>Burchill</w:t>
      </w:r>
      <w:r>
        <w:rPr>
          <w:spacing w:val="-4"/>
          <w:sz w:val="21"/>
        </w:rPr>
        <w:t xml:space="preserve"> </w:t>
      </w:r>
      <w:r>
        <w:rPr>
          <w:sz w:val="21"/>
        </w:rPr>
        <w:t>St,</w:t>
      </w:r>
      <w:r>
        <w:rPr>
          <w:spacing w:val="-3"/>
          <w:sz w:val="21"/>
        </w:rPr>
        <w:t xml:space="preserve"> </w:t>
      </w:r>
      <w:r>
        <w:rPr>
          <w:sz w:val="21"/>
        </w:rPr>
        <w:t xml:space="preserve">Brisbane Queensland 4129; </w:t>
      </w:r>
      <w:proofErr w:type="spellStart"/>
      <w:r>
        <w:rPr>
          <w:sz w:val="21"/>
        </w:rPr>
        <w:t>Website</w:t>
      </w:r>
      <w:hyperlink r:id="rId13">
        <w:r w:rsidR="00BF2293">
          <w:rPr>
            <w:sz w:val="21"/>
          </w:rPr>
          <w:t>:</w:t>
        </w:r>
        <w:r w:rsidR="00BF2293">
          <w:rPr>
            <w:color w:val="0000FF"/>
            <w:sz w:val="21"/>
            <w:u w:val="single" w:color="0000FF"/>
          </w:rPr>
          <w:t>www.xceltech.com.au</w:t>
        </w:r>
        <w:proofErr w:type="spellEnd"/>
        <w:r w:rsidR="00BF2293">
          <w:rPr>
            <w:sz w:val="21"/>
          </w:rPr>
          <w:t>,</w:t>
        </w:r>
      </w:hyperlink>
      <w:r>
        <w:rPr>
          <w:sz w:val="21"/>
        </w:rPr>
        <w:t xml:space="preserve"> </w:t>
      </w:r>
      <w:proofErr w:type="gramStart"/>
      <w:r>
        <w:rPr>
          <w:sz w:val="21"/>
        </w:rPr>
        <w:t>TEL:+</w:t>
      </w:r>
      <w:proofErr w:type="gramEnd"/>
      <w:r>
        <w:rPr>
          <w:sz w:val="21"/>
        </w:rPr>
        <w:t xml:space="preserve">61731717808, Email: </w:t>
      </w:r>
      <w:hyperlink r:id="rId14" w:history="1">
        <w:r w:rsidR="005B7845" w:rsidRPr="000E7FDC">
          <w:rPr>
            <w:rStyle w:val="Hyperlink"/>
            <w:spacing w:val="-2"/>
            <w:sz w:val="21"/>
          </w:rPr>
          <w:t>service@xceltech.com.au</w:t>
        </w:r>
      </w:hyperlink>
    </w:p>
    <w:p w14:paraId="4D4216EE" w14:textId="77777777" w:rsidR="005B7845" w:rsidRPr="005B7845" w:rsidRDefault="005B7845" w:rsidP="005B7845">
      <w:pPr>
        <w:pStyle w:val="ListParagraph"/>
        <w:numPr>
          <w:ilvl w:val="0"/>
          <w:numId w:val="1"/>
        </w:numPr>
        <w:adjustRightInd w:val="0"/>
        <w:spacing w:line="324" w:lineRule="auto"/>
        <w:rPr>
          <w:rFonts w:ascii="Arial" w:eastAsia="Tahoma" w:hAnsi="Arial" w:cs="Arial"/>
        </w:rPr>
      </w:pPr>
      <w:r w:rsidRPr="005B7845">
        <w:rPr>
          <w:rFonts w:ascii="Arial" w:eastAsia="Tahoma" w:hAnsi="Arial" w:cs="Arial"/>
        </w:rPr>
        <w:t>Website: www.sinexcel.us</w:t>
      </w:r>
      <w:r>
        <w:rPr>
          <w:rFonts w:ascii="Arial" w:eastAsiaTheme="minorEastAsia" w:hAnsi="Arial" w:cs="Arial" w:hint="eastAsia"/>
          <w:lang w:eastAsia="zh-CN"/>
        </w:rPr>
        <w:t xml:space="preserve"> </w:t>
      </w:r>
    </w:p>
    <w:p w14:paraId="5B642E5D" w14:textId="0B40BA92" w:rsidR="005B7845" w:rsidRPr="005B7845" w:rsidRDefault="005B7845" w:rsidP="005B7845">
      <w:pPr>
        <w:pStyle w:val="ListParagraph"/>
        <w:adjustRightInd w:val="0"/>
        <w:spacing w:line="324" w:lineRule="auto"/>
        <w:ind w:left="461" w:firstLine="0"/>
        <w:rPr>
          <w:rFonts w:ascii="Arial" w:eastAsia="Tahoma" w:hAnsi="Arial" w:cs="Arial"/>
        </w:rPr>
      </w:pPr>
      <w:proofErr w:type="spellStart"/>
      <w:r w:rsidRPr="005B7845">
        <w:rPr>
          <w:rFonts w:ascii="Arial" w:eastAsia="Tahoma" w:hAnsi="Arial" w:cs="Arial"/>
        </w:rPr>
        <w:t>Address</w:t>
      </w:r>
      <w:r w:rsidRPr="005B7845">
        <w:rPr>
          <w:rFonts w:ascii="Arial" w:eastAsia="Microsoft YaHei" w:hAnsi="Arial" w:cs="Arial"/>
        </w:rPr>
        <w:t>：</w:t>
      </w:r>
      <w:r w:rsidRPr="005B7845">
        <w:rPr>
          <w:rFonts w:ascii="Arial" w:eastAsia="Tahoma" w:hAnsi="Arial" w:cs="Arial"/>
        </w:rPr>
        <w:t>Block</w:t>
      </w:r>
      <w:proofErr w:type="spellEnd"/>
      <w:r w:rsidRPr="005B7845">
        <w:rPr>
          <w:rFonts w:ascii="Arial" w:eastAsia="Tahoma" w:hAnsi="Arial" w:cs="Arial"/>
        </w:rPr>
        <w:t xml:space="preserve"> 6, Block 2, </w:t>
      </w:r>
      <w:proofErr w:type="spellStart"/>
      <w:r w:rsidRPr="005B7845">
        <w:rPr>
          <w:rFonts w:ascii="Arial" w:eastAsia="Tahoma" w:hAnsi="Arial" w:cs="Arial"/>
        </w:rPr>
        <w:t>Baiwangxin</w:t>
      </w:r>
      <w:proofErr w:type="spellEnd"/>
      <w:r w:rsidRPr="005B7845">
        <w:rPr>
          <w:rFonts w:ascii="Arial" w:eastAsia="Tahoma" w:hAnsi="Arial" w:cs="Arial"/>
        </w:rPr>
        <w:t xml:space="preserve"> Hi-Tech Industrial Park, No.1002 </w:t>
      </w:r>
      <w:proofErr w:type="spellStart"/>
      <w:r w:rsidRPr="005B7845">
        <w:rPr>
          <w:rFonts w:ascii="Arial" w:eastAsia="Tahoma" w:hAnsi="Arial" w:cs="Arial"/>
        </w:rPr>
        <w:t>Songbai</w:t>
      </w:r>
      <w:proofErr w:type="spellEnd"/>
      <w:r w:rsidRPr="005B7845">
        <w:rPr>
          <w:rFonts w:ascii="Arial" w:eastAsia="Tahoma" w:hAnsi="Arial" w:cs="Arial"/>
        </w:rPr>
        <w:t xml:space="preserve"> Road, Nanshan District, Shenzhen, China</w:t>
      </w:r>
    </w:p>
    <w:p w14:paraId="2D539A26" w14:textId="77777777" w:rsidR="005B7845" w:rsidRPr="005B7845" w:rsidRDefault="005B7845" w:rsidP="005B7845">
      <w:pPr>
        <w:adjustRightInd w:val="0"/>
        <w:spacing w:line="324" w:lineRule="auto"/>
        <w:ind w:firstLineChars="200" w:firstLine="440"/>
        <w:rPr>
          <w:rFonts w:ascii="Arial" w:eastAsia="DengXian" w:hAnsi="Arial" w:cs="Arial"/>
          <w:lang w:val="pt-BR"/>
        </w:rPr>
      </w:pPr>
      <w:proofErr w:type="spellStart"/>
      <w:proofErr w:type="gramStart"/>
      <w:r w:rsidRPr="005B7845">
        <w:rPr>
          <w:rFonts w:ascii="Arial" w:hAnsi="Arial" w:cs="Arial"/>
          <w:szCs w:val="21"/>
          <w:lang w:val="fr-FR"/>
        </w:rPr>
        <w:t>Postcode</w:t>
      </w:r>
      <w:proofErr w:type="spellEnd"/>
      <w:r w:rsidRPr="005B7845">
        <w:rPr>
          <w:rFonts w:ascii="Arial" w:hAnsi="Arial" w:cs="Arial"/>
          <w:szCs w:val="21"/>
          <w:lang w:val="fr-FR"/>
        </w:rPr>
        <w:t>:</w:t>
      </w:r>
      <w:proofErr w:type="gramEnd"/>
      <w:r w:rsidRPr="005B7845">
        <w:rPr>
          <w:rFonts w:ascii="Arial" w:hAnsi="Arial" w:cs="Arial"/>
          <w:szCs w:val="21"/>
          <w:lang w:val="fr-FR"/>
        </w:rPr>
        <w:t xml:space="preserve"> 518055</w:t>
      </w:r>
    </w:p>
    <w:p w14:paraId="7B4D8103" w14:textId="77777777" w:rsidR="005B7845" w:rsidRPr="005B7845" w:rsidRDefault="005B7845" w:rsidP="005B7845">
      <w:pPr>
        <w:pStyle w:val="ListParagraph"/>
        <w:adjustRightInd w:val="0"/>
        <w:spacing w:line="324" w:lineRule="auto"/>
        <w:ind w:left="461" w:firstLine="0"/>
        <w:rPr>
          <w:rFonts w:ascii="Arial" w:eastAsia="Tahoma" w:hAnsi="Arial" w:cs="Arial"/>
          <w:lang w:val="pt-BR"/>
        </w:rPr>
      </w:pPr>
      <w:r w:rsidRPr="005B7845">
        <w:rPr>
          <w:rFonts w:ascii="Arial" w:eastAsia="Tahoma" w:hAnsi="Arial" w:cs="Arial"/>
          <w:lang w:val="pt-BR"/>
        </w:rPr>
        <w:t>Contact</w:t>
      </w:r>
      <w:r w:rsidRPr="005B7845">
        <w:rPr>
          <w:rFonts w:ascii="Arial" w:eastAsia="Microsoft YaHei" w:hAnsi="Arial" w:cs="Arial" w:hint="eastAsia"/>
          <w:lang w:val="pt-BR"/>
        </w:rPr>
        <w:t>：</w:t>
      </w:r>
      <w:r w:rsidRPr="005B7845">
        <w:rPr>
          <w:rFonts w:ascii="Arial" w:eastAsia="Tahoma" w:hAnsi="Arial" w:cs="Arial"/>
          <w:lang w:val="pt-BR"/>
        </w:rPr>
        <w:t>0755-8651-1588</w:t>
      </w:r>
    </w:p>
    <w:p w14:paraId="675B4ECB" w14:textId="77777777" w:rsidR="005B7845" w:rsidRPr="005B7845" w:rsidRDefault="005B7845" w:rsidP="005B7845">
      <w:pPr>
        <w:pStyle w:val="ListParagraph"/>
        <w:adjustRightInd w:val="0"/>
        <w:spacing w:line="324" w:lineRule="auto"/>
        <w:ind w:left="461" w:firstLine="0"/>
        <w:rPr>
          <w:rFonts w:ascii="Arial" w:hAnsi="Arial" w:cs="Arial"/>
          <w:szCs w:val="21"/>
          <w:lang w:val="fr-FR"/>
        </w:rPr>
      </w:pPr>
      <w:proofErr w:type="gramStart"/>
      <w:r w:rsidRPr="005B7845">
        <w:rPr>
          <w:rFonts w:ascii="Arial" w:hAnsi="Arial" w:cs="Arial"/>
          <w:szCs w:val="21"/>
          <w:lang w:val="fr-FR"/>
        </w:rPr>
        <w:t>Fax:</w:t>
      </w:r>
      <w:proofErr w:type="gramEnd"/>
      <w:r w:rsidRPr="005B7845">
        <w:rPr>
          <w:rFonts w:ascii="Arial" w:hAnsi="Arial" w:cs="Arial"/>
          <w:szCs w:val="21"/>
          <w:lang w:val="fr-FR"/>
        </w:rPr>
        <w:t xml:space="preserve"> 0755-8651-3100 </w:t>
      </w:r>
    </w:p>
    <w:p w14:paraId="34EAA195" w14:textId="77777777" w:rsidR="005B7845" w:rsidRPr="005B7845" w:rsidRDefault="005B7845" w:rsidP="005B7845">
      <w:pPr>
        <w:pStyle w:val="ListParagraph"/>
        <w:adjustRightInd w:val="0"/>
        <w:spacing w:line="324" w:lineRule="auto"/>
        <w:ind w:left="461" w:firstLine="0"/>
        <w:rPr>
          <w:rFonts w:ascii="Arial" w:hAnsi="Arial" w:cs="Arial"/>
          <w:szCs w:val="21"/>
          <w:lang w:val="fr-FR"/>
        </w:rPr>
      </w:pPr>
      <w:proofErr w:type="gramStart"/>
      <w:r w:rsidRPr="005B7845">
        <w:rPr>
          <w:rFonts w:ascii="Arial" w:hAnsi="Arial" w:cs="Arial"/>
          <w:szCs w:val="21"/>
          <w:lang w:val="fr-FR"/>
        </w:rPr>
        <w:t>E-mail:</w:t>
      </w:r>
      <w:proofErr w:type="gramEnd"/>
      <w:r w:rsidRPr="005B7845">
        <w:rPr>
          <w:rFonts w:ascii="Arial" w:hAnsi="Arial" w:cs="Arial"/>
          <w:szCs w:val="21"/>
          <w:lang w:val="fr-FR"/>
        </w:rPr>
        <w:t xml:space="preserve"> service@sinexcel.com</w:t>
      </w:r>
    </w:p>
    <w:p w14:paraId="1964D42C" w14:textId="77777777" w:rsidR="005B7845" w:rsidRPr="005B7845" w:rsidRDefault="005B7845" w:rsidP="005B7845">
      <w:pPr>
        <w:pStyle w:val="ListParagraph"/>
        <w:tabs>
          <w:tab w:val="left" w:pos="453"/>
          <w:tab w:val="left" w:pos="460"/>
        </w:tabs>
        <w:spacing w:before="253" w:line="292" w:lineRule="auto"/>
        <w:ind w:right="415" w:firstLine="0"/>
        <w:rPr>
          <w:sz w:val="21"/>
          <w:lang w:val="pt-BR"/>
        </w:rPr>
      </w:pPr>
    </w:p>
    <w:p w14:paraId="1F7329E7" w14:textId="77777777" w:rsidR="00BF2293" w:rsidRPr="005B7845" w:rsidRDefault="00BF2293">
      <w:pPr>
        <w:pStyle w:val="BodyText"/>
        <w:spacing w:before="53"/>
        <w:rPr>
          <w:lang w:val="pt-BR"/>
        </w:rPr>
      </w:pPr>
    </w:p>
    <w:p w14:paraId="1F7329E8" w14:textId="77777777" w:rsidR="00BF2293" w:rsidRDefault="00000000">
      <w:pPr>
        <w:pStyle w:val="BodyText"/>
        <w:spacing w:before="1"/>
        <w:ind w:left="100"/>
        <w:rPr>
          <w:rFonts w:eastAsiaTheme="minorEastAsia"/>
          <w:spacing w:val="-4"/>
          <w:lang w:eastAsia="zh-CN"/>
        </w:rPr>
      </w:pPr>
      <w:r>
        <w:rPr>
          <w:spacing w:val="-2"/>
        </w:rPr>
        <w:t>Acknowledged</w:t>
      </w:r>
      <w:r>
        <w:rPr>
          <w:spacing w:val="-3"/>
        </w:rPr>
        <w:t xml:space="preserve"> </w:t>
      </w:r>
      <w:r>
        <w:rPr>
          <w:spacing w:val="-2"/>
        </w:rPr>
        <w:t>by</w:t>
      </w:r>
      <w:r>
        <w:rPr>
          <w:spacing w:val="-1"/>
        </w:rPr>
        <w:t xml:space="preserve"> </w:t>
      </w:r>
      <w:r>
        <w:rPr>
          <w:spacing w:val="-4"/>
        </w:rPr>
        <w:t>Buyer</w:t>
      </w:r>
    </w:p>
    <w:p w14:paraId="1B5386DA" w14:textId="77777777" w:rsidR="005B7845" w:rsidRPr="005B7845" w:rsidRDefault="005B7845">
      <w:pPr>
        <w:pStyle w:val="BodyText"/>
        <w:spacing w:before="1"/>
        <w:ind w:left="100"/>
        <w:rPr>
          <w:rFonts w:eastAsiaTheme="minorEastAsia"/>
          <w:lang w:eastAsia="zh-CN"/>
        </w:rPr>
      </w:pPr>
    </w:p>
    <w:p w14:paraId="0F526A7D" w14:textId="77777777" w:rsidR="005B7845" w:rsidRPr="005B7845" w:rsidRDefault="005B7845" w:rsidP="005B7845">
      <w:pPr>
        <w:jc w:val="both"/>
        <w:rPr>
          <w:rFonts w:asciiTheme="minorHAnsi" w:hAnsiTheme="minorHAnsi"/>
        </w:rPr>
      </w:pPr>
      <w:r w:rsidRPr="005B7845">
        <w:rPr>
          <w:rFonts w:asciiTheme="minorHAnsi" w:hAnsiTheme="minorHAnsi"/>
        </w:rPr>
        <w:t>ACL statement:</w:t>
      </w:r>
    </w:p>
    <w:p w14:paraId="67CC08F0" w14:textId="77777777" w:rsidR="005B7845" w:rsidRPr="005B7845" w:rsidRDefault="005B7845" w:rsidP="005B7845">
      <w:pPr>
        <w:ind w:left="720"/>
        <w:jc w:val="both"/>
      </w:pPr>
      <w:r w:rsidRPr="005B7845">
        <w:t>Our goods come with guarantees that cannot be excluded under the Australian Consumer Law. You are entitled to a replacement or refund for a major failure and compensation for any other reasonably foreseeable loss or damage. You are also entitled to have the goods repaired or replaced if the goods fail to be of acceptable quality and the failure does not amount to a major failure</w:t>
      </w:r>
    </w:p>
    <w:p w14:paraId="1F7329EE" w14:textId="77777777" w:rsidR="00BF2293" w:rsidRPr="005B7845" w:rsidRDefault="00BF2293">
      <w:pPr>
        <w:pStyle w:val="BodyText"/>
        <w:spacing w:before="217"/>
        <w:rPr>
          <w:rFonts w:eastAsiaTheme="minorEastAsia"/>
          <w:lang w:eastAsia="zh-CN"/>
        </w:rPr>
      </w:pPr>
    </w:p>
    <w:p w14:paraId="1F7329EF" w14:textId="77777777" w:rsidR="00BF2293" w:rsidRDefault="00000000">
      <w:pPr>
        <w:pStyle w:val="Heading2"/>
      </w:pPr>
      <w:bookmarkStart w:id="1" w:name="Shenzhen_Sinexcel_Electric_Co.Ltd"/>
      <w:bookmarkEnd w:id="1"/>
      <w:r>
        <w:rPr>
          <w:spacing w:val="-2"/>
        </w:rPr>
        <w:t>Shenzhen</w:t>
      </w:r>
      <w:r>
        <w:rPr>
          <w:spacing w:val="-1"/>
        </w:rPr>
        <w:t xml:space="preserve"> </w:t>
      </w:r>
      <w:proofErr w:type="spellStart"/>
      <w:r>
        <w:rPr>
          <w:spacing w:val="-2"/>
        </w:rPr>
        <w:t>Sinexcel</w:t>
      </w:r>
      <w:proofErr w:type="spellEnd"/>
      <w:r>
        <w:rPr>
          <w:spacing w:val="-4"/>
        </w:rPr>
        <w:t xml:space="preserve"> </w:t>
      </w:r>
      <w:r>
        <w:rPr>
          <w:spacing w:val="-2"/>
        </w:rPr>
        <w:t>Electric</w:t>
      </w:r>
      <w:r>
        <w:t xml:space="preserve"> </w:t>
      </w:r>
      <w:proofErr w:type="spellStart"/>
      <w:proofErr w:type="gramStart"/>
      <w:r>
        <w:rPr>
          <w:spacing w:val="-2"/>
        </w:rPr>
        <w:t>Co.Ltd</w:t>
      </w:r>
      <w:proofErr w:type="spellEnd"/>
      <w:proofErr w:type="gramEnd"/>
    </w:p>
    <w:p w14:paraId="4B1CC893" w14:textId="62E87797" w:rsidR="00CE3512" w:rsidRPr="005B7845" w:rsidRDefault="00000000" w:rsidP="005B7845">
      <w:pPr>
        <w:spacing w:before="199"/>
        <w:ind w:right="79"/>
        <w:jc w:val="right"/>
        <w:rPr>
          <w:rFonts w:ascii="Arial MT" w:eastAsiaTheme="minorEastAsia"/>
          <w:spacing w:val="-4"/>
          <w:sz w:val="24"/>
          <w:lang w:eastAsia="zh-CN"/>
        </w:rPr>
      </w:pPr>
      <w:r>
        <w:rPr>
          <w:rFonts w:ascii="Arial MT"/>
          <w:sz w:val="24"/>
        </w:rPr>
        <w:t>Sep</w:t>
      </w:r>
      <w:r>
        <w:rPr>
          <w:rFonts w:ascii="Arial MT"/>
          <w:spacing w:val="-2"/>
          <w:sz w:val="24"/>
        </w:rPr>
        <w:t xml:space="preserve"> </w:t>
      </w:r>
      <w:r>
        <w:rPr>
          <w:rFonts w:ascii="Arial MT"/>
          <w:sz w:val="24"/>
        </w:rPr>
        <w:t xml:space="preserve">29, </w:t>
      </w:r>
      <w:r>
        <w:rPr>
          <w:rFonts w:ascii="Arial MT"/>
          <w:spacing w:val="-4"/>
          <w:sz w:val="24"/>
        </w:rPr>
        <w:t>2025</w:t>
      </w:r>
    </w:p>
    <w:sectPr w:rsidR="00CE3512" w:rsidRPr="005B7845">
      <w:pgSz w:w="11910" w:h="16840"/>
      <w:pgMar w:top="1340" w:right="1700" w:bottom="1380" w:left="1700" w:header="896" w:footer="11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CF8E" w14:textId="77777777" w:rsidR="00DE1BE5" w:rsidRDefault="00DE1BE5">
      <w:r>
        <w:separator/>
      </w:r>
    </w:p>
  </w:endnote>
  <w:endnote w:type="continuationSeparator" w:id="0">
    <w:p w14:paraId="48FD938C" w14:textId="77777777" w:rsidR="00DE1BE5" w:rsidRDefault="00DE1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altName w:val="微软雅黑"/>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29F4" w14:textId="77777777" w:rsidR="00BF2293" w:rsidRDefault="00000000">
    <w:pPr>
      <w:pStyle w:val="BodyText"/>
      <w:spacing w:line="14" w:lineRule="auto"/>
      <w:rPr>
        <w:sz w:val="20"/>
      </w:rPr>
    </w:pPr>
    <w:r>
      <w:rPr>
        <w:noProof/>
        <w:sz w:val="20"/>
      </w:rPr>
      <mc:AlternateContent>
        <mc:Choice Requires="wps">
          <w:drawing>
            <wp:anchor distT="0" distB="0" distL="0" distR="0" simplePos="0" relativeHeight="487508480" behindDoc="1" locked="0" layoutInCell="1" allowOverlap="1" wp14:anchorId="1F7329FB" wp14:editId="1F7329FC">
              <wp:simplePos x="0" y="0"/>
              <wp:positionH relativeFrom="page">
                <wp:posOffset>5948553</wp:posOffset>
              </wp:positionH>
              <wp:positionV relativeFrom="page">
                <wp:posOffset>9803079</wp:posOffset>
              </wp:positionV>
              <wp:extent cx="487045" cy="1416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045" cy="141605"/>
                      </a:xfrm>
                      <a:prstGeom prst="rect">
                        <a:avLst/>
                      </a:prstGeom>
                    </wps:spPr>
                    <wps:txbx>
                      <w:txbxContent>
                        <w:p w14:paraId="1F7329FE" w14:textId="77777777" w:rsidR="00BF2293" w:rsidRDefault="00000000">
                          <w:pPr>
                            <w:spacing w:line="205" w:lineRule="exact"/>
                            <w:ind w:left="20"/>
                            <w:rPr>
                              <w:b/>
                              <w:sz w:val="18"/>
                            </w:rPr>
                          </w:pPr>
                          <w:r>
                            <w:rPr>
                              <w:sz w:val="18"/>
                            </w:rPr>
                            <w:t>Page</w:t>
                          </w:r>
                          <w:r>
                            <w:rPr>
                              <w:spacing w:val="-1"/>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7"/>
                              <w:sz w:val="18"/>
                            </w:rPr>
                            <w:t xml:space="preserve"> </w:t>
                          </w:r>
                          <w:r>
                            <w:rPr>
                              <w:sz w:val="18"/>
                            </w:rPr>
                            <w:t>/</w:t>
                          </w:r>
                          <w:r>
                            <w:rPr>
                              <w:spacing w:val="1"/>
                              <w:sz w:val="18"/>
                            </w:rPr>
                            <w:t xml:space="preserv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4</w:t>
                          </w:r>
                          <w:r>
                            <w:rPr>
                              <w:b/>
                              <w:spacing w:val="-10"/>
                              <w:sz w:val="18"/>
                            </w:rPr>
                            <w:fldChar w:fldCharType="end"/>
                          </w:r>
                        </w:p>
                      </w:txbxContent>
                    </wps:txbx>
                    <wps:bodyPr wrap="square" lIns="0" tIns="0" rIns="0" bIns="0" rtlCol="0">
                      <a:noAutofit/>
                    </wps:bodyPr>
                  </wps:wsp>
                </a:graphicData>
              </a:graphic>
            </wp:anchor>
          </w:drawing>
        </mc:Choice>
        <mc:Fallback>
          <w:pict>
            <v:shapetype w14:anchorId="1F7329FB" id="_x0000_t202" coordsize="21600,21600" o:spt="202" path="m,l,21600r21600,l21600,xe">
              <v:stroke joinstyle="miter"/>
              <v:path gradientshapeok="t" o:connecttype="rect"/>
            </v:shapetype>
            <v:shape id="Textbox 5" o:spid="_x0000_s1027" type="#_x0000_t202" style="position:absolute;margin-left:468.4pt;margin-top:771.9pt;width:38.35pt;height:11.15pt;z-index:-1580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" filled="f" stroked="f">
              <v:textbox inset="0,0,0,0">
                <w:txbxContent>
                  <w:p w14:paraId="1F7329FE" w14:textId="77777777" w:rsidR="00BF2293" w:rsidRDefault="00000000">
                    <w:pPr>
                      <w:spacing w:line="205" w:lineRule="exact"/>
                      <w:ind w:left="20"/>
                      <w:rPr>
                        <w:b/>
                        <w:sz w:val="18"/>
                      </w:rPr>
                    </w:pPr>
                    <w:r>
                      <w:rPr>
                        <w:sz w:val="18"/>
                      </w:rPr>
                      <w:t>Page</w:t>
                    </w:r>
                    <w:r>
                      <w:rPr>
                        <w:spacing w:val="-1"/>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pacing w:val="-7"/>
                        <w:sz w:val="18"/>
                      </w:rPr>
                      <w:t xml:space="preserve"> </w:t>
                    </w:r>
                    <w:r>
                      <w:rPr>
                        <w:sz w:val="18"/>
                      </w:rPr>
                      <w:t>/</w:t>
                    </w:r>
                    <w:r>
                      <w:rPr>
                        <w:spacing w:val="1"/>
                        <w:sz w:val="18"/>
                      </w:rPr>
                      <w:t xml:space="preserv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4</w:t>
                    </w:r>
                    <w:r>
                      <w:rPr>
                        <w:b/>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D8EE" w14:textId="77777777" w:rsidR="00DE1BE5" w:rsidRDefault="00DE1BE5">
      <w:r>
        <w:separator/>
      </w:r>
    </w:p>
  </w:footnote>
  <w:footnote w:type="continuationSeparator" w:id="0">
    <w:p w14:paraId="25923FD0" w14:textId="77777777" w:rsidR="00DE1BE5" w:rsidRDefault="00DE1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29F3" w14:textId="77777777" w:rsidR="00BF2293" w:rsidRDefault="00000000">
    <w:pPr>
      <w:pStyle w:val="BodyText"/>
      <w:spacing w:line="14" w:lineRule="auto"/>
      <w:rPr>
        <w:sz w:val="20"/>
      </w:rPr>
    </w:pPr>
    <w:r>
      <w:rPr>
        <w:noProof/>
        <w:sz w:val="20"/>
      </w:rPr>
      <w:drawing>
        <wp:anchor distT="0" distB="0" distL="0" distR="0" simplePos="0" relativeHeight="487506944" behindDoc="1" locked="0" layoutInCell="1" allowOverlap="1" wp14:anchorId="1F7329F5" wp14:editId="1F7329F6">
          <wp:simplePos x="0" y="0"/>
          <wp:positionH relativeFrom="page">
            <wp:posOffset>1207135</wp:posOffset>
          </wp:positionH>
          <wp:positionV relativeFrom="page">
            <wp:posOffset>572134</wp:posOffset>
          </wp:positionV>
          <wp:extent cx="1489075" cy="20447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489075" cy="204470"/>
                  </a:xfrm>
                  <a:prstGeom prst="rect">
                    <a:avLst/>
                  </a:prstGeom>
                </pic:spPr>
              </pic:pic>
            </a:graphicData>
          </a:graphic>
        </wp:anchor>
      </w:drawing>
    </w:r>
    <w:r>
      <w:rPr>
        <w:noProof/>
        <w:sz w:val="20"/>
      </w:rPr>
      <mc:AlternateContent>
        <mc:Choice Requires="wps">
          <w:drawing>
            <wp:anchor distT="0" distB="0" distL="0" distR="0" simplePos="0" relativeHeight="487507456" behindDoc="1" locked="0" layoutInCell="1" allowOverlap="1" wp14:anchorId="1F7329F7" wp14:editId="1F7329F8">
              <wp:simplePos x="0" y="0"/>
              <wp:positionH relativeFrom="page">
                <wp:posOffset>2829560</wp:posOffset>
              </wp:positionH>
              <wp:positionV relativeFrom="page">
                <wp:posOffset>831849</wp:posOffset>
              </wp:positionV>
              <wp:extent cx="3607435"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7435" cy="9525"/>
                      </a:xfrm>
                      <a:custGeom>
                        <a:avLst/>
                        <a:gdLst/>
                        <a:ahLst/>
                        <a:cxnLst/>
                        <a:rect l="l" t="t" r="r" b="b"/>
                        <a:pathLst>
                          <a:path w="3607435" h="9525">
                            <a:moveTo>
                              <a:pt x="3607054" y="0"/>
                            </a:moveTo>
                            <a:lnTo>
                              <a:pt x="0" y="0"/>
                            </a:lnTo>
                            <a:lnTo>
                              <a:pt x="0" y="9144"/>
                            </a:lnTo>
                            <a:lnTo>
                              <a:pt x="3607054" y="9144"/>
                            </a:lnTo>
                            <a:lnTo>
                              <a:pt x="3607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0A5ECE" id="Graphic 3" o:spid="_x0000_s1026" style="position:absolute;margin-left:222.8pt;margin-top:65.5pt;width:284.05pt;height:.75pt;z-index:-15809024;visibility:visible;mso-wrap-style:square;mso-wrap-distance-left:0;mso-wrap-distance-top:0;mso-wrap-distance-right:0;mso-wrap-distance-bottom:0;mso-position-horizontal:absolute;mso-position-horizontal-relative:page;mso-position-vertical:absolute;mso-position-vertical-relative:page;v-text-anchor:top" coordsize="3607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" path="m3607054,l,,,9144r3607054,l3607054,xe" fillcolor="black" stroked="f">
              <v:path arrowok="t"/>
              <w10:wrap anchorx="page" anchory="page"/>
            </v:shape>
          </w:pict>
        </mc:Fallback>
      </mc:AlternateContent>
    </w:r>
    <w:r>
      <w:rPr>
        <w:noProof/>
        <w:sz w:val="20"/>
      </w:rPr>
      <mc:AlternateContent>
        <mc:Choice Requires="wps">
          <w:drawing>
            <wp:anchor distT="0" distB="0" distL="0" distR="0" simplePos="0" relativeHeight="487507968" behindDoc="1" locked="0" layoutInCell="1" allowOverlap="1" wp14:anchorId="1F7329F9" wp14:editId="1F7329FA">
              <wp:simplePos x="0" y="0"/>
              <wp:positionH relativeFrom="page">
                <wp:posOffset>5796153</wp:posOffset>
              </wp:positionH>
              <wp:positionV relativeFrom="page">
                <wp:posOffset>556005</wp:posOffset>
              </wp:positionV>
              <wp:extent cx="647700" cy="27559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 cy="275590"/>
                      </a:xfrm>
                      <a:prstGeom prst="rect">
                        <a:avLst/>
                      </a:prstGeom>
                    </wps:spPr>
                    <wps:txbx>
                      <w:txbxContent>
                        <w:p w14:paraId="1F7329FD" w14:textId="77777777" w:rsidR="00BF2293" w:rsidRDefault="00000000">
                          <w:pPr>
                            <w:spacing w:line="230" w:lineRule="auto"/>
                            <w:ind w:left="125" w:right="18" w:hanging="106"/>
                            <w:rPr>
                              <w:sz w:val="18"/>
                            </w:rPr>
                          </w:pPr>
                          <w:r>
                            <w:rPr>
                              <w:spacing w:val="-4"/>
                              <w:sz w:val="18"/>
                            </w:rPr>
                            <w:t>Classification:</w:t>
                          </w:r>
                          <w:r>
                            <w:rPr>
                              <w:sz w:val="18"/>
                            </w:rPr>
                            <w:t xml:space="preserve"> </w:t>
                          </w:r>
                          <w:r>
                            <w:rPr>
                              <w:spacing w:val="-2"/>
                              <w:sz w:val="18"/>
                            </w:rPr>
                            <w:t>Confidential</w:t>
                          </w:r>
                        </w:p>
                      </w:txbxContent>
                    </wps:txbx>
                    <wps:bodyPr wrap="square" lIns="0" tIns="0" rIns="0" bIns="0" rtlCol="0">
                      <a:noAutofit/>
                    </wps:bodyPr>
                  </wps:wsp>
                </a:graphicData>
              </a:graphic>
            </wp:anchor>
          </w:drawing>
        </mc:Choice>
        <mc:Fallback>
          <w:pict>
            <v:shapetype w14:anchorId="1F7329F9" id="_x0000_t202" coordsize="21600,21600" o:spt="202" path="m,l,21600r21600,l21600,xe">
              <v:stroke joinstyle="miter"/>
              <v:path gradientshapeok="t" o:connecttype="rect"/>
            </v:shapetype>
            <v:shape id="Textbox 4" o:spid="_x0000_s1026" type="#_x0000_t202" style="position:absolute;margin-left:456.4pt;margin-top:43.8pt;width:51pt;height:21.7pt;z-index:-1580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" filled="f" stroked="f">
              <v:textbox inset="0,0,0,0">
                <w:txbxContent>
                  <w:p w14:paraId="1F7329FD" w14:textId="77777777" w:rsidR="00BF2293" w:rsidRDefault="00000000">
                    <w:pPr>
                      <w:spacing w:line="230" w:lineRule="auto"/>
                      <w:ind w:left="125" w:right="18" w:hanging="106"/>
                      <w:rPr>
                        <w:sz w:val="18"/>
                      </w:rPr>
                    </w:pPr>
                    <w:r>
                      <w:rPr>
                        <w:spacing w:val="-4"/>
                        <w:sz w:val="18"/>
                      </w:rPr>
                      <w:t>Classification:</w:t>
                    </w:r>
                    <w:r>
                      <w:rPr>
                        <w:sz w:val="18"/>
                      </w:rPr>
                      <w:t xml:space="preserve"> </w:t>
                    </w:r>
                    <w:r>
                      <w:rPr>
                        <w:spacing w:val="-2"/>
                        <w:sz w:val="18"/>
                      </w:rPr>
                      <w:t>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F10EC"/>
    <w:multiLevelType w:val="hybridMultilevel"/>
    <w:tmpl w:val="C2C8EF26"/>
    <w:lvl w:ilvl="0" w:tplc="3FFE64EC">
      <w:start w:val="1"/>
      <w:numFmt w:val="decimal"/>
      <w:lvlText w:val="%1."/>
      <w:lvlJc w:val="left"/>
      <w:pPr>
        <w:ind w:left="461" w:hanging="356"/>
        <w:jc w:val="left"/>
      </w:pPr>
      <w:rPr>
        <w:rFonts w:ascii="Calibri" w:eastAsia="Calibri" w:hAnsi="Calibri" w:cs="Calibri" w:hint="default"/>
        <w:b w:val="0"/>
        <w:bCs w:val="0"/>
        <w:i w:val="0"/>
        <w:iCs w:val="0"/>
        <w:spacing w:val="-2"/>
        <w:w w:val="100"/>
        <w:sz w:val="21"/>
        <w:szCs w:val="21"/>
        <w:lang w:val="en-US" w:eastAsia="en-US" w:bidi="ar-SA"/>
      </w:rPr>
    </w:lvl>
    <w:lvl w:ilvl="1" w:tplc="09DA3E2E">
      <w:numFmt w:val="bullet"/>
      <w:lvlText w:val="•"/>
      <w:lvlJc w:val="left"/>
      <w:pPr>
        <w:ind w:left="1264" w:hanging="356"/>
      </w:pPr>
      <w:rPr>
        <w:rFonts w:hint="default"/>
        <w:lang w:val="en-US" w:eastAsia="en-US" w:bidi="ar-SA"/>
      </w:rPr>
    </w:lvl>
    <w:lvl w:ilvl="2" w:tplc="D7CEB6CC">
      <w:numFmt w:val="bullet"/>
      <w:lvlText w:val="•"/>
      <w:lvlJc w:val="left"/>
      <w:pPr>
        <w:ind w:left="2069" w:hanging="356"/>
      </w:pPr>
      <w:rPr>
        <w:rFonts w:hint="default"/>
        <w:lang w:val="en-US" w:eastAsia="en-US" w:bidi="ar-SA"/>
      </w:rPr>
    </w:lvl>
    <w:lvl w:ilvl="3" w:tplc="668EDFAC">
      <w:numFmt w:val="bullet"/>
      <w:lvlText w:val="•"/>
      <w:lvlJc w:val="left"/>
      <w:pPr>
        <w:ind w:left="2874" w:hanging="356"/>
      </w:pPr>
      <w:rPr>
        <w:rFonts w:hint="default"/>
        <w:lang w:val="en-US" w:eastAsia="en-US" w:bidi="ar-SA"/>
      </w:rPr>
    </w:lvl>
    <w:lvl w:ilvl="4" w:tplc="51DCE2EE">
      <w:numFmt w:val="bullet"/>
      <w:lvlText w:val="•"/>
      <w:lvlJc w:val="left"/>
      <w:pPr>
        <w:ind w:left="3679" w:hanging="356"/>
      </w:pPr>
      <w:rPr>
        <w:rFonts w:hint="default"/>
        <w:lang w:val="en-US" w:eastAsia="en-US" w:bidi="ar-SA"/>
      </w:rPr>
    </w:lvl>
    <w:lvl w:ilvl="5" w:tplc="5D70F41A">
      <w:numFmt w:val="bullet"/>
      <w:lvlText w:val="•"/>
      <w:lvlJc w:val="left"/>
      <w:pPr>
        <w:ind w:left="4484" w:hanging="356"/>
      </w:pPr>
      <w:rPr>
        <w:rFonts w:hint="default"/>
        <w:lang w:val="en-US" w:eastAsia="en-US" w:bidi="ar-SA"/>
      </w:rPr>
    </w:lvl>
    <w:lvl w:ilvl="6" w:tplc="22D6CACA">
      <w:numFmt w:val="bullet"/>
      <w:lvlText w:val="•"/>
      <w:lvlJc w:val="left"/>
      <w:pPr>
        <w:ind w:left="5289" w:hanging="356"/>
      </w:pPr>
      <w:rPr>
        <w:rFonts w:hint="default"/>
        <w:lang w:val="en-US" w:eastAsia="en-US" w:bidi="ar-SA"/>
      </w:rPr>
    </w:lvl>
    <w:lvl w:ilvl="7" w:tplc="5B8226DA">
      <w:numFmt w:val="bullet"/>
      <w:lvlText w:val="•"/>
      <w:lvlJc w:val="left"/>
      <w:pPr>
        <w:ind w:left="6094" w:hanging="356"/>
      </w:pPr>
      <w:rPr>
        <w:rFonts w:hint="default"/>
        <w:lang w:val="en-US" w:eastAsia="en-US" w:bidi="ar-SA"/>
      </w:rPr>
    </w:lvl>
    <w:lvl w:ilvl="8" w:tplc="CE10B994">
      <w:numFmt w:val="bullet"/>
      <w:lvlText w:val="•"/>
      <w:lvlJc w:val="left"/>
      <w:pPr>
        <w:ind w:left="6899" w:hanging="356"/>
      </w:pPr>
      <w:rPr>
        <w:rFonts w:hint="default"/>
        <w:lang w:val="en-US" w:eastAsia="en-US" w:bidi="ar-SA"/>
      </w:rPr>
    </w:lvl>
  </w:abstractNum>
  <w:num w:numId="1" w16cid:durableId="1575244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293"/>
    <w:rsid w:val="002755E6"/>
    <w:rsid w:val="002B79E2"/>
    <w:rsid w:val="00521842"/>
    <w:rsid w:val="005A6C7A"/>
    <w:rsid w:val="005B7845"/>
    <w:rsid w:val="006201A9"/>
    <w:rsid w:val="006641E9"/>
    <w:rsid w:val="006B7A6C"/>
    <w:rsid w:val="00732251"/>
    <w:rsid w:val="008806DF"/>
    <w:rsid w:val="009F15B4"/>
    <w:rsid w:val="009F15F8"/>
    <w:rsid w:val="00B00449"/>
    <w:rsid w:val="00B50944"/>
    <w:rsid w:val="00BF2293"/>
    <w:rsid w:val="00BF46D9"/>
    <w:rsid w:val="00C43CF7"/>
    <w:rsid w:val="00C54D79"/>
    <w:rsid w:val="00CC3B1C"/>
    <w:rsid w:val="00CE3512"/>
    <w:rsid w:val="00DE1BE5"/>
    <w:rsid w:val="00DF5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732999"/>
  <w15:docId w15:val="{467E5BD0-A1D2-4BEF-9EDF-495F9ECE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10" w:right="3"/>
      <w:jc w:val="center"/>
      <w:outlineLvl w:val="0"/>
    </w:pPr>
    <w:rPr>
      <w:b/>
      <w:bCs/>
      <w:sz w:val="44"/>
      <w:szCs w:val="44"/>
    </w:rPr>
  </w:style>
  <w:style w:type="paragraph" w:styleId="Heading2">
    <w:name w:val="heading 2"/>
    <w:basedOn w:val="Normal"/>
    <w:uiPriority w:val="9"/>
    <w:unhideWhenUsed/>
    <w:qFormat/>
    <w:pPr>
      <w:ind w:left="5536"/>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460" w:right="79" w:hanging="361"/>
      <w:jc w:val="both"/>
    </w:pPr>
  </w:style>
  <w:style w:type="paragraph" w:customStyle="1" w:styleId="TableParagraph">
    <w:name w:val="Table Paragraph"/>
    <w:basedOn w:val="Normal"/>
    <w:uiPriority w:val="1"/>
    <w:qFormat/>
    <w:pPr>
      <w:spacing w:before="25"/>
      <w:ind w:left="114"/>
    </w:pPr>
  </w:style>
  <w:style w:type="paragraph" w:styleId="Revision">
    <w:name w:val="Revision"/>
    <w:hidden/>
    <w:uiPriority w:val="99"/>
    <w:semiHidden/>
    <w:rsid w:val="009F15B4"/>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C43CF7"/>
    <w:rPr>
      <w:sz w:val="16"/>
      <w:szCs w:val="16"/>
    </w:rPr>
  </w:style>
  <w:style w:type="paragraph" w:styleId="CommentText">
    <w:name w:val="annotation text"/>
    <w:basedOn w:val="Normal"/>
    <w:link w:val="CommentTextChar"/>
    <w:uiPriority w:val="99"/>
    <w:unhideWhenUsed/>
    <w:rsid w:val="00C43CF7"/>
    <w:rPr>
      <w:sz w:val="20"/>
      <w:szCs w:val="20"/>
    </w:rPr>
  </w:style>
  <w:style w:type="character" w:customStyle="1" w:styleId="CommentTextChar">
    <w:name w:val="Comment Text Char"/>
    <w:basedOn w:val="DefaultParagraphFont"/>
    <w:link w:val="CommentText"/>
    <w:uiPriority w:val="99"/>
    <w:rsid w:val="00C43CF7"/>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43CF7"/>
    <w:rPr>
      <w:b/>
      <w:bCs/>
    </w:rPr>
  </w:style>
  <w:style w:type="character" w:customStyle="1" w:styleId="CommentSubjectChar">
    <w:name w:val="Comment Subject Char"/>
    <w:basedOn w:val="CommentTextChar"/>
    <w:link w:val="CommentSubject"/>
    <w:uiPriority w:val="99"/>
    <w:semiHidden/>
    <w:rsid w:val="00C43CF7"/>
    <w:rPr>
      <w:rFonts w:ascii="Calibri" w:eastAsia="Calibri" w:hAnsi="Calibri" w:cs="Calibri"/>
      <w:b/>
      <w:bCs/>
      <w:sz w:val="20"/>
      <w:szCs w:val="20"/>
    </w:rPr>
  </w:style>
  <w:style w:type="paragraph" w:styleId="Header">
    <w:name w:val="header"/>
    <w:basedOn w:val="Normal"/>
    <w:link w:val="HeaderChar"/>
    <w:uiPriority w:val="99"/>
    <w:unhideWhenUsed/>
    <w:rsid w:val="008806DF"/>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8806DF"/>
    <w:rPr>
      <w:rFonts w:ascii="Calibri" w:eastAsia="Calibri" w:hAnsi="Calibri" w:cs="Calibri"/>
      <w:sz w:val="18"/>
      <w:szCs w:val="18"/>
    </w:rPr>
  </w:style>
  <w:style w:type="paragraph" w:styleId="Footer">
    <w:name w:val="footer"/>
    <w:basedOn w:val="Normal"/>
    <w:link w:val="FooterChar"/>
    <w:uiPriority w:val="99"/>
    <w:unhideWhenUsed/>
    <w:rsid w:val="008806DF"/>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8806DF"/>
    <w:rPr>
      <w:rFonts w:ascii="Calibri" w:eastAsia="Calibri" w:hAnsi="Calibri" w:cs="Calibri"/>
      <w:sz w:val="18"/>
      <w:szCs w:val="18"/>
    </w:rPr>
  </w:style>
  <w:style w:type="character" w:styleId="Hyperlink">
    <w:name w:val="Hyperlink"/>
    <w:basedOn w:val="DefaultParagraphFont"/>
    <w:uiPriority w:val="99"/>
    <w:unhideWhenUsed/>
    <w:rsid w:val="005B7845"/>
    <w:rPr>
      <w:color w:val="0000FF" w:themeColor="hyperlink"/>
      <w:u w:val="single"/>
    </w:rPr>
  </w:style>
  <w:style w:type="character" w:styleId="UnresolvedMention">
    <w:name w:val="Unresolved Mention"/>
    <w:basedOn w:val="DefaultParagraphFont"/>
    <w:uiPriority w:val="99"/>
    <w:semiHidden/>
    <w:unhideWhenUsed/>
    <w:rsid w:val="005B7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xceltech.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inexcel.com/"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ue_wu@sinexce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wanlu_zhang@sinexcel.com"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service@xceltech.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299E17DB61554CB894A5CDB861264E" ma:contentTypeVersion="17" ma:contentTypeDescription="Create a new document." ma:contentTypeScope="" ma:versionID="b51eee2ea4ade1fd652f0d6ae85cc2ba">
  <xsd:schema xmlns:xsd="http://www.w3.org/2001/XMLSchema" xmlns:xs="http://www.w3.org/2001/XMLSchema" xmlns:p="http://schemas.microsoft.com/office/2006/metadata/properties" xmlns:ns1="http://schemas.microsoft.com/sharepoint/v3" xmlns:ns2="7c5058ed-d03c-4efe-9552-2ed8c4ad07f6" xmlns:ns3="22fc6a01-360d-4795-89cf-94460cb6fc8d" targetNamespace="http://schemas.microsoft.com/office/2006/metadata/properties" ma:root="true" ma:fieldsID="f35cdf8a1d454aad60fd0325ae53fc68" ns1:_="" ns2:_="" ns3:_="">
    <xsd:import namespace="http://schemas.microsoft.com/sharepoint/v3"/>
    <xsd:import namespace="7c5058ed-d03c-4efe-9552-2ed8c4ad07f6"/>
    <xsd:import namespace="22fc6a01-360d-4795-89cf-94460cb6fc8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5058ed-d03c-4efe-9552-2ed8c4ad07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1db4854-987d-47c6-b1d9-732c10e1f9bf}" ma:internalName="TaxCatchAll" ma:showField="CatchAllData" ma:web="7c5058ed-d03c-4efe-9552-2ed8c4ad07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fc6a01-360d-4795-89cf-94460cb6fc8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f17260-c139-4dbc-b2ab-d1a9f6923de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c5058ed-d03c-4efe-9552-2ed8c4ad07f6" xsi:nil="true"/>
    <lcf76f155ced4ddcb4097134ff3c332f xmlns="22fc6a01-360d-4795-89cf-94460cb6fc8d">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1DCC6D4A-84FF-474F-924C-8DF67AE4A8E5}"/>
</file>

<file path=customXml/itemProps2.xml><?xml version="1.0" encoding="utf-8"?>
<ds:datastoreItem xmlns:ds="http://schemas.openxmlformats.org/officeDocument/2006/customXml" ds:itemID="{62A89793-7BBF-4FA7-9C9A-11F7BF012169}"/>
</file>

<file path=customXml/itemProps3.xml><?xml version="1.0" encoding="utf-8"?>
<ds:datastoreItem xmlns:ds="http://schemas.openxmlformats.org/officeDocument/2006/customXml" ds:itemID="{876488DD-007F-402F-ACB2-3443AF22DB93}"/>
</file>

<file path=docProps/app.xml><?xml version="1.0" encoding="utf-8"?>
<Properties xmlns="http://schemas.openxmlformats.org/officeDocument/2006/extended-properties" xmlns:vt="http://schemas.openxmlformats.org/officeDocument/2006/docPropsVTypes">
  <Template>Normal</Template>
  <TotalTime>9</TotalTime>
  <Pages>4</Pages>
  <Words>1267</Words>
  <Characters>6860</Characters>
  <Application>Microsoft Office Word</Application>
  <DocSecurity>0</DocSecurity>
  <Lines>311</Lines>
  <Paragraphs>159</Paragraphs>
  <ScaleCrop>false</ScaleCrop>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 gao</dc:creator>
  <cp:lastModifiedBy>Keith Jiang</cp:lastModifiedBy>
  <cp:revision>5</cp:revision>
  <dcterms:created xsi:type="dcterms:W3CDTF">2026-08-18T07:49:00Z</dcterms:created>
  <dcterms:modified xsi:type="dcterms:W3CDTF">2026-08-19T01:28:00Z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2026-08-10T00:00:00Z</vt:filetime>
  </property>
  <property fmtid="{D5CDD505-2E9C-101B-9397-08002B2CF9AE}" pid="4" name="Creator">
    <vt:lpwstr>Microsoft® Word 2016</vt:lpwstr>
  </property>
  <property fmtid="{D5CDD505-2E9C-101B-9397-08002B2CF9AE}" pid="5" name="LastSaved">
    <vt:filetime>2026-08-14T00:00:00Z</vt:filetime>
  </property>
  <property fmtid="{D5CDD505-2E9C-101B-9397-08002B2CF9AE}" pid="6" name="Producer">
    <vt:lpwstr>www.ilovepdf.com</vt:lpwstr>
  </property>
  <property fmtid="{D5CDD505-2E9C-101B-9397-08002B2CF9AE}" pid="7" name="MSIP_Label_ab898f83-226b-4bcc-9de8-000756d5957d_Enabled">
    <vt:lpwstr>true</vt:lpwstr>
  </property>
  <property fmtid="{D5CDD505-2E9C-101B-9397-08002B2CF9AE}" pid="8" name="MSIP_Label_ab898f83-226b-4bcc-9de8-000756d5957d_SetDate">
    <vt:lpwstr>2026-08-19T01:28:11Z</vt:lpwstr>
  </property>
  <property fmtid="{D5CDD505-2E9C-101B-9397-08002B2CF9AE}" pid="9" name="MSIP_Label_ab898f83-226b-4bcc-9de8-000756d5957d_Method">
    <vt:lpwstr>Privileged</vt:lpwstr>
  </property>
  <property fmtid="{D5CDD505-2E9C-101B-9397-08002B2CF9AE}" pid="10" name="MSIP_Label_ab898f83-226b-4bcc-9de8-000756d5957d_Name">
    <vt:lpwstr>Public</vt:lpwstr>
  </property>
  <property fmtid="{D5CDD505-2E9C-101B-9397-08002B2CF9AE}" pid="11" name="MSIP_Label_ab898f83-226b-4bcc-9de8-000756d5957d_SiteId">
    <vt:lpwstr>ba563343-fb55-4793-949a-e252d6714fa3</vt:lpwstr>
  </property>
  <property fmtid="{D5CDD505-2E9C-101B-9397-08002B2CF9AE}" pid="12" name="MSIP_Label_ab898f83-226b-4bcc-9de8-000756d5957d_ActionId">
    <vt:lpwstr>0ac1cae7-1f51-4e3d-8d03-c2fc2d562d9b</vt:lpwstr>
  </property>
  <property fmtid="{D5CDD505-2E9C-101B-9397-08002B2CF9AE}" pid="13" name="MSIP_Label_ab898f83-226b-4bcc-9de8-000756d5957d_ContentBits">
    <vt:lpwstr>0</vt:lpwstr>
  </property>
  <property fmtid="{D5CDD505-2E9C-101B-9397-08002B2CF9AE}" pid="14" name="MSIP_Label_ab898f83-226b-4bcc-9de8-000756d5957d_Tag">
    <vt:lpwstr>10, 0, 1, 1</vt:lpwstr>
  </property>
  <property fmtid="{D5CDD505-2E9C-101B-9397-08002B2CF9AE}" pid="15" name="ContentTypeId">
    <vt:lpwstr>0x010100DB299E17DB61554CB894A5CDB861264E</vt:lpwstr>
  </property>
</Properties>
</file>